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4E" w:rsidRPr="0056224E" w:rsidRDefault="0056224E" w:rsidP="0056224E">
      <w:pPr>
        <w:widowControl w:val="0"/>
        <w:spacing w:after="0" w:line="360" w:lineRule="exact"/>
        <w:rPr>
          <w:rFonts w:ascii="標楷體" w:eastAsia="標楷體" w:hAnsi="標楷體"/>
          <w:kern w:val="2"/>
          <w:sz w:val="40"/>
          <w:szCs w:val="40"/>
          <w:lang w:eastAsia="zh-TW"/>
        </w:rPr>
      </w:pPr>
    </w:p>
    <w:p w:rsidR="0056224E" w:rsidRPr="0056224E" w:rsidRDefault="0056224E" w:rsidP="0056224E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財團法人</w:t>
      </w:r>
      <w:proofErr w:type="gramStart"/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勵</w:t>
      </w:r>
      <w:proofErr w:type="gramEnd"/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馨社會福利事業基金會</w:t>
      </w:r>
      <w:r w:rsidRPr="0056224E">
        <w:rPr>
          <w:rFonts w:ascii="標楷體" w:eastAsia="標楷體" w:hAnsi="標楷體" w:cs="標楷體" w:hint="eastAsia"/>
          <w:kern w:val="2"/>
          <w:sz w:val="40"/>
          <w:szCs w:val="40"/>
          <w:lang w:eastAsia="zh-TW"/>
        </w:rPr>
        <w:t xml:space="preserve"> </w:t>
      </w: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函</w:t>
      </w:r>
    </w:p>
    <w:p w:rsidR="0056224E" w:rsidRPr="0056224E" w:rsidRDefault="0056224E" w:rsidP="0056224E">
      <w:pPr>
        <w:widowControl w:val="0"/>
        <w:wordWrap w:val="0"/>
        <w:spacing w:after="0" w:line="360" w:lineRule="exact"/>
        <w:jc w:val="right"/>
        <w:rPr>
          <w:rFonts w:ascii="標楷體" w:eastAsia="標楷體" w:hAnsi="標楷體"/>
          <w:kern w:val="2"/>
          <w:lang w:eastAsia="zh-TW"/>
        </w:rPr>
      </w:pPr>
    </w:p>
    <w:p w:rsidR="0056224E" w:rsidRPr="00076D30" w:rsidRDefault="0056224E" w:rsidP="00076D30">
      <w:pPr>
        <w:widowControl w:val="0"/>
        <w:spacing w:after="0" w:line="300" w:lineRule="exact"/>
        <w:ind w:leftChars="2252" w:left="5405"/>
        <w:rPr>
          <w:rFonts w:ascii="Times New Roman" w:eastAsia="標楷體" w:hAnsi="標楷體"/>
          <w:kern w:val="2"/>
          <w:lang w:eastAsia="zh-TW"/>
        </w:rPr>
      </w:pPr>
      <w:r w:rsidRPr="0056224E">
        <w:rPr>
          <w:rFonts w:ascii="Times New Roman" w:eastAsia="標楷體" w:hAnsi="標楷體"/>
          <w:kern w:val="2"/>
          <w:lang w:eastAsia="zh-TW"/>
        </w:rPr>
        <w:t>聯絡地址：</w:t>
      </w:r>
      <w:r w:rsidRPr="0056224E">
        <w:rPr>
          <w:rFonts w:ascii="Times New Roman" w:eastAsia="標楷體" w:hAnsi="Times New Roman" w:hint="eastAsia"/>
          <w:kern w:val="2"/>
          <w:lang w:eastAsia="zh-TW"/>
        </w:rPr>
        <w:t>970</w:t>
      </w:r>
      <w:r w:rsidR="00076D30">
        <w:rPr>
          <w:rFonts w:ascii="Times New Roman" w:eastAsia="標楷體" w:hAnsi="標楷體" w:hint="eastAsia"/>
          <w:kern w:val="2"/>
          <w:lang w:eastAsia="zh-TW"/>
        </w:rPr>
        <w:t>花蓮市中美十街</w:t>
      </w:r>
      <w:r w:rsidR="00076D30">
        <w:rPr>
          <w:rFonts w:ascii="Times New Roman" w:eastAsia="標楷體" w:hAnsi="標楷體" w:hint="eastAsia"/>
          <w:kern w:val="2"/>
          <w:lang w:eastAsia="zh-TW"/>
        </w:rPr>
        <w:t>39</w:t>
      </w:r>
      <w:r w:rsidR="00076D30">
        <w:rPr>
          <w:rFonts w:ascii="Times New Roman" w:eastAsia="標楷體" w:hAnsi="標楷體" w:hint="eastAsia"/>
          <w:kern w:val="2"/>
          <w:lang w:eastAsia="zh-TW"/>
        </w:rPr>
        <w:t>號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標楷體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承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辦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人</w:t>
      </w:r>
      <w:r w:rsidR="0056224E" w:rsidRPr="0056224E">
        <w:rPr>
          <w:rFonts w:ascii="Times New Roman" w:eastAsia="標楷體" w:hAnsi="標楷體"/>
          <w:kern w:val="2"/>
          <w:lang w:eastAsia="zh-TW"/>
        </w:rPr>
        <w:t>：</w:t>
      </w:r>
      <w:proofErr w:type="gramStart"/>
      <w:r w:rsidR="008418C0">
        <w:rPr>
          <w:rFonts w:ascii="Times New Roman" w:eastAsia="標楷體" w:hAnsi="標楷體" w:hint="eastAsia"/>
          <w:kern w:val="2"/>
          <w:lang w:eastAsia="zh-TW"/>
        </w:rPr>
        <w:t>李格全</w:t>
      </w:r>
      <w:proofErr w:type="gramEnd"/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聯絡電話：</w:t>
      </w:r>
      <w:r>
        <w:rPr>
          <w:rFonts w:ascii="Times New Roman" w:eastAsia="標楷體" w:hAnsi="Times New Roman" w:hint="eastAsia"/>
          <w:kern w:val="2"/>
          <w:lang w:eastAsia="zh-TW"/>
        </w:rPr>
        <w:t>03-8228895*</w:t>
      </w:r>
      <w:r w:rsidR="008418C0">
        <w:rPr>
          <w:rFonts w:ascii="Times New Roman" w:eastAsia="標楷體" w:hAnsi="Times New Roman" w:hint="eastAsia"/>
          <w:kern w:val="2"/>
          <w:lang w:eastAsia="zh-TW"/>
        </w:rPr>
        <w:t>2027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聯絡傳真：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>03-8239395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電子信箱：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goh</w:t>
      </w:r>
      <w:r w:rsidR="008418C0">
        <w:rPr>
          <w:rFonts w:ascii="Times New Roman" w:eastAsia="標楷體" w:hAnsi="標楷體" w:hint="eastAsia"/>
          <w:kern w:val="2"/>
          <w:lang w:eastAsia="zh-TW"/>
        </w:rPr>
        <w:t>1566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 xml:space="preserve">@goh.org.tw </w:t>
      </w:r>
    </w:p>
    <w:p w:rsidR="0056224E" w:rsidRPr="0056224E" w:rsidRDefault="0056224E" w:rsidP="0056224E">
      <w:pPr>
        <w:widowControl w:val="0"/>
        <w:spacing w:after="0" w:line="360" w:lineRule="exact"/>
        <w:jc w:val="right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受文者：如正本</w:t>
      </w: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發文日期：西元</w:t>
      </w:r>
      <w:r w:rsidR="00076D30">
        <w:rPr>
          <w:rFonts w:ascii="標楷體" w:eastAsia="標楷體" w:hAnsi="標楷體" w:hint="eastAsia"/>
          <w:kern w:val="2"/>
          <w:lang w:eastAsia="zh-TW"/>
        </w:rPr>
        <w:t>20</w:t>
      </w:r>
      <w:r w:rsidR="008418C0">
        <w:rPr>
          <w:rFonts w:ascii="標楷體" w:eastAsia="標楷體" w:hAnsi="標楷體" w:hint="eastAsia"/>
          <w:kern w:val="2"/>
          <w:lang w:eastAsia="zh-TW"/>
        </w:rPr>
        <w:t>22</w:t>
      </w:r>
      <w:r w:rsidRPr="0056224E">
        <w:rPr>
          <w:rFonts w:ascii="標楷體" w:eastAsia="標楷體" w:hAnsi="標楷體" w:hint="eastAsia"/>
          <w:kern w:val="2"/>
          <w:lang w:eastAsia="zh-TW"/>
        </w:rPr>
        <w:t>年</w:t>
      </w:r>
      <w:r w:rsidR="000575A8">
        <w:rPr>
          <w:rFonts w:ascii="標楷體" w:eastAsia="標楷體" w:hAnsi="標楷體" w:hint="eastAsia"/>
          <w:kern w:val="2"/>
          <w:lang w:eastAsia="zh-TW"/>
        </w:rPr>
        <w:t xml:space="preserve"> </w:t>
      </w:r>
      <w:r w:rsidR="008418C0">
        <w:rPr>
          <w:rFonts w:ascii="標楷體" w:eastAsia="標楷體" w:hAnsi="標楷體" w:hint="eastAsia"/>
          <w:kern w:val="2"/>
          <w:lang w:eastAsia="zh-TW"/>
        </w:rPr>
        <w:t>5</w:t>
      </w:r>
      <w:r w:rsidRPr="0056224E">
        <w:rPr>
          <w:rFonts w:ascii="標楷體" w:eastAsia="標楷體" w:hAnsi="標楷體" w:hint="eastAsia"/>
          <w:kern w:val="2"/>
          <w:lang w:eastAsia="zh-TW"/>
        </w:rPr>
        <w:t>月</w:t>
      </w:r>
      <w:r w:rsidR="000575A8">
        <w:rPr>
          <w:rFonts w:ascii="標楷體" w:eastAsia="標楷體" w:hAnsi="標楷體" w:hint="eastAsia"/>
          <w:kern w:val="2"/>
          <w:lang w:eastAsia="zh-TW"/>
        </w:rPr>
        <w:t>31</w:t>
      </w:r>
      <w:r w:rsidRPr="0056224E">
        <w:rPr>
          <w:rFonts w:ascii="標楷體" w:eastAsia="標楷體" w:hAnsi="標楷體" w:hint="eastAsia"/>
          <w:kern w:val="2"/>
          <w:lang w:eastAsia="zh-TW"/>
        </w:rPr>
        <w:t>日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發文字號：</w:t>
      </w:r>
      <w:proofErr w:type="gramStart"/>
      <w:r w:rsidRPr="0056224E">
        <w:rPr>
          <w:rFonts w:ascii="標楷體" w:eastAsia="標楷體" w:hAnsi="標楷體" w:hint="eastAsia"/>
          <w:kern w:val="2"/>
          <w:lang w:eastAsia="zh-TW"/>
        </w:rPr>
        <w:t>馨花字</w:t>
      </w:r>
      <w:proofErr w:type="gramEnd"/>
      <w:r w:rsidRPr="0056224E">
        <w:rPr>
          <w:rFonts w:ascii="標楷體" w:eastAsia="標楷體" w:hAnsi="標楷體" w:hint="eastAsia"/>
          <w:kern w:val="2"/>
          <w:lang w:eastAsia="zh-TW"/>
        </w:rPr>
        <w:t>第</w:t>
      </w:r>
      <w:r w:rsidR="000575A8">
        <w:rPr>
          <w:rFonts w:ascii="標楷體" w:eastAsia="標楷體" w:hAnsi="標楷體" w:hint="eastAsia"/>
          <w:kern w:val="2"/>
          <w:lang w:eastAsia="zh-TW"/>
        </w:rPr>
        <w:t>1</w:t>
      </w:r>
      <w:r w:rsidR="003D1F54">
        <w:rPr>
          <w:rFonts w:ascii="標楷體" w:eastAsia="標楷體" w:hAnsi="標楷體" w:hint="eastAsia"/>
          <w:kern w:val="2"/>
          <w:lang w:eastAsia="zh-TW"/>
        </w:rPr>
        <w:t>11</w:t>
      </w:r>
      <w:r w:rsidR="000575A8">
        <w:rPr>
          <w:rFonts w:ascii="標楷體" w:eastAsia="標楷體" w:hAnsi="標楷體" w:hint="eastAsia"/>
          <w:kern w:val="2"/>
          <w:lang w:eastAsia="zh-TW"/>
        </w:rPr>
        <w:t>00200</w:t>
      </w:r>
      <w:r w:rsidR="00CF586D">
        <w:rPr>
          <w:rFonts w:ascii="標楷體" w:eastAsia="標楷體" w:hAnsi="標楷體" w:hint="eastAsia"/>
          <w:kern w:val="2"/>
          <w:lang w:eastAsia="zh-TW"/>
        </w:rPr>
        <w:t>04</w:t>
      </w:r>
      <w:r w:rsidRPr="0056224E">
        <w:rPr>
          <w:rFonts w:ascii="標楷體" w:eastAsia="標楷體" w:hAnsi="標楷體" w:hint="eastAsia"/>
          <w:kern w:val="2"/>
          <w:lang w:eastAsia="zh-TW"/>
        </w:rPr>
        <w:t>號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速    別：最速件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密等及解密條件：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附件：</w:t>
      </w:r>
      <w:r w:rsidR="005F3850">
        <w:rPr>
          <w:rFonts w:ascii="標楷體" w:eastAsia="標楷體" w:hAnsi="標楷體" w:hint="eastAsia"/>
          <w:kern w:val="2"/>
          <w:lang w:eastAsia="zh-TW"/>
        </w:rPr>
        <w:t xml:space="preserve">1. </w:t>
      </w:r>
      <w:proofErr w:type="gramStart"/>
      <w:r w:rsidR="000575A8">
        <w:rPr>
          <w:rFonts w:ascii="標楷體" w:eastAsia="標楷體" w:hAnsi="標楷體" w:hint="eastAsia"/>
          <w:kern w:val="2"/>
          <w:lang w:eastAsia="zh-TW"/>
        </w:rPr>
        <w:t>企劃書</w:t>
      </w:r>
      <w:r w:rsidR="005F3850">
        <w:rPr>
          <w:rFonts w:ascii="標楷體" w:eastAsia="標楷體" w:hAnsi="標楷體" w:hint="eastAsia"/>
          <w:kern w:val="2"/>
          <w:lang w:eastAsia="zh-TW"/>
        </w:rPr>
        <w:t>乙份</w:t>
      </w:r>
      <w:proofErr w:type="gramEnd"/>
      <w:r w:rsidRPr="0056224E">
        <w:rPr>
          <w:rFonts w:ascii="標楷體" w:eastAsia="標楷體" w:hAnsi="標楷體" w:hint="eastAsia"/>
          <w:kern w:val="2"/>
          <w:lang w:eastAsia="zh-TW"/>
        </w:rPr>
        <w:t>。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0575A8">
      <w:pPr>
        <w:widowControl w:val="0"/>
        <w:spacing w:after="0" w:line="300" w:lineRule="auto"/>
        <w:jc w:val="both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850C1D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主  旨：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檢送</w:t>
      </w:r>
      <w:proofErr w:type="gramStart"/>
      <w:r w:rsidR="00076D3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1</w:t>
      </w:r>
      <w:r w:rsidR="008418C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11</w:t>
      </w:r>
      <w:proofErr w:type="gramEnd"/>
      <w:r w:rsidRPr="0056224E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年度花蓮縣政府主辦、本會承辦</w:t>
      </w:r>
      <w:r w:rsidRPr="0056224E">
        <w:rPr>
          <w:rFonts w:ascii="標楷體" w:eastAsia="標楷體" w:hAnsi="標楷體" w:hint="eastAsia"/>
          <w:bCs/>
          <w:kern w:val="2"/>
          <w:sz w:val="28"/>
          <w:szCs w:val="28"/>
          <w:lang w:eastAsia="zh-TW"/>
        </w:rPr>
        <w:t>「</w:t>
      </w:r>
      <w:r w:rsidR="000575A8" w:rsidRP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</w:t>
      </w:r>
      <w:r w:rsidR="008418C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="000575A8" w:rsidRP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學年度花蓮縣</w:t>
      </w:r>
      <w:bookmarkStart w:id="0" w:name="_GoBack"/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女兒節系列活動_國小家務分工探討性別議題入校宣導計劃</w:t>
      </w:r>
      <w:bookmarkEnd w:id="0"/>
      <w:r w:rsid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」</w:t>
      </w:r>
      <w:r w:rsidR="00323F9A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企劃</w:t>
      </w:r>
      <w:proofErr w:type="gramStart"/>
      <w:r w:rsidR="00323F9A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書暨專講</w:t>
      </w:r>
      <w:proofErr w:type="gramEnd"/>
      <w:r w:rsidR="00323F9A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報名網址，敬請惠</w:t>
      </w:r>
      <w:proofErr w:type="gramStart"/>
      <w:r w:rsidR="00323F9A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予報</w:t>
      </w:r>
      <w:proofErr w:type="gramEnd"/>
      <w:r w:rsidR="00323F9A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名回覆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。</w:t>
      </w:r>
    </w:p>
    <w:p w:rsidR="0056224E" w:rsidRPr="00850C1D" w:rsidRDefault="0056224E" w:rsidP="0056224E">
      <w:pPr>
        <w:widowControl w:val="0"/>
        <w:spacing w:after="0" w:line="300" w:lineRule="auto"/>
        <w:jc w:val="both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  <w:r w:rsidRPr="00850C1D">
        <w:rPr>
          <w:rFonts w:ascii="標楷體" w:eastAsia="標楷體" w:hAnsi="標楷體"/>
          <w:b/>
          <w:kern w:val="2"/>
          <w:sz w:val="28"/>
          <w:szCs w:val="28"/>
          <w:lang w:eastAsia="zh-TW"/>
        </w:rPr>
        <w:t>說  明：</w:t>
      </w:r>
    </w:p>
    <w:p w:rsidR="00A05C73" w:rsidRPr="00A05C73" w:rsidRDefault="00285706" w:rsidP="00844288">
      <w:pPr>
        <w:widowControl w:val="0"/>
        <w:numPr>
          <w:ilvl w:val="0"/>
          <w:numId w:val="2"/>
        </w:numPr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為宣導台灣女兒節之意義與精神；提升整體性別意識、打造性別友善學習環境；</w:t>
      </w:r>
      <w:r w:rsidR="00844288" w:rsidRP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促使縣內國小學生瞭解自身家庭的生活樣貌，透過家務分工進而探討性別議題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，本會將於1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年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6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月1日至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15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日，舉辦</w:t>
      </w:r>
      <w:r w:rsidR="009D040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免費</w:t>
      </w:r>
      <w:r w:rsid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8</w:t>
      </w:r>
      <w:r w:rsidR="00F41E8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場次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入校宣導。</w:t>
      </w:r>
    </w:p>
    <w:p w:rsidR="00A05C73" w:rsidRPr="00CF586D" w:rsidRDefault="00A05C73" w:rsidP="00CF586D">
      <w:pPr>
        <w:widowControl w:val="0"/>
        <w:numPr>
          <w:ilvl w:val="0"/>
          <w:numId w:val="2"/>
        </w:numPr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8"/>
          <w:szCs w:val="28"/>
          <w:lang w:eastAsia="zh-TW"/>
        </w:rPr>
      </w:pPr>
      <w:proofErr w:type="gramStart"/>
      <w:r w:rsidRPr="00A05C73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隨文檢</w:t>
      </w:r>
      <w:proofErr w:type="gramEnd"/>
      <w:r w:rsidRPr="00A05C73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送活動</w:t>
      </w:r>
      <w:proofErr w:type="gramStart"/>
      <w:r w:rsidRPr="00A05C73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企劃書乙份</w:t>
      </w:r>
      <w:proofErr w:type="gramEnd"/>
      <w:r w:rsidR="002A18E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（附件一）、活動聯繫請點選網址報名：</w:t>
      </w:r>
      <w:hyperlink r:id="rId13" w:history="1">
        <w:r w:rsidR="00CF586D" w:rsidRPr="003D42C1">
          <w:rPr>
            <w:rStyle w:val="a7"/>
            <w:rFonts w:ascii="標楷體" w:eastAsia="標楷體" w:hAnsi="標楷體"/>
            <w:kern w:val="2"/>
            <w:sz w:val="28"/>
            <w:szCs w:val="28"/>
            <w:lang w:eastAsia="zh-TW"/>
          </w:rPr>
          <w:t>https://reurl.cc/6Zb3LM</w:t>
        </w:r>
      </w:hyperlink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。請於</w:t>
      </w:r>
      <w:r w:rsidR="003F5C3D"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9</w:t>
      </w:r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</w:t>
      </w:r>
      <w:r w:rsidR="003F5C3D"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16</w:t>
      </w:r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日前回傳報名。</w:t>
      </w:r>
    </w:p>
    <w:p w:rsidR="0056224E" w:rsidRPr="0056224E" w:rsidRDefault="0056224E" w:rsidP="0056224E">
      <w:pPr>
        <w:widowControl w:val="0"/>
        <w:spacing w:after="0" w:line="300" w:lineRule="auto"/>
        <w:ind w:left="960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tabs>
          <w:tab w:val="num" w:pos="900"/>
        </w:tabs>
        <w:snapToGrid w:val="0"/>
        <w:spacing w:beforeLines="50" w:before="180" w:after="0" w:line="240" w:lineRule="auto"/>
        <w:rPr>
          <w:rFonts w:ascii="標楷體" w:eastAsia="標楷體" w:hAnsi="標楷體"/>
          <w:kern w:val="2"/>
          <w:sz w:val="22"/>
          <w:szCs w:val="22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正本：</w:t>
      </w:r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私立海星國民小學、慈濟學校財團法人慈濟大學附屬高級中學國小部、明禮國民小學、明義國民小學、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明廉國民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小學、明恥國民小學、中正國民小學、信義國民小學、復興國民小學、中華國民小學、忠孝國民小學、北濱國民小學、鑄強國民小學、國福國民小學、中原國民小學、國立東華大學附設實驗國民小學、國立花蓮特殊教育學校國小部、吉安國民小學、宜昌國民小學、北昌國民小學、稻香國民小學、光華國民小學、南華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化仁國民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太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昌國民小學、新城國民小學、北埔國民小學、康樂國民小學、嘉里國民小學、壽豐國民小學、豐山國民小學、豐裡國民小學、志學國民小學、平和國民小學、溪口國民小學、月眉國民小學、水璉國民小學、鳳林國民小學、大榮國民小學、鳳仁國民小學、北林國民小學、長橋國民小學、林榮國民小學、光復國民小學、太巴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塱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國民小學、大進國民小學、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西富國民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小學、大興國民小學、奇美國民小學、瑞穗國民小學、瑞北國民小學、瑞美國民小學、鶴岡國民小學、舞鶴國民小學、富源國民小學、豐濱國民小學、港口國民小學、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靜浦國民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小學、新社國民小學、玉里國民小學、中城國民小學、源城國民小學、樂合國民小學、觀音國民小學、高寮國民小學、松浦國民小學、春日國民小學、德武國民小學、三民國民小學、大禹國民小學、長良國民小學、東里國民小學、明里國民小學、富里國民小學、吳江國民小學、學田國民小學、永豐國民小學、萬寧國民小學、東竹國民小學、秀林國民小學、富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世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國民小學、崇德國民小學、和平國民小學、景美國民小學、三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棧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國民小學、</w:t>
      </w:r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lastRenderedPageBreak/>
        <w:t>佳民國民小學、銅門國民小學、水源國民小學、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銅蘭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國民小學、文蘭國民小學、西寶國民小學、萬榮國民小學、明利國民小學、見晴國民小學、馬遠國民小學、西林國民小學、紅葉國民小學、卓溪國民小學、崙山國民小學、立山國民小學、太平國民小學、卓清國民小學、卓樂國民小學、古風國民小學、</w:t>
      </w:r>
      <w:proofErr w:type="gramStart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卓楓國民</w:t>
      </w:r>
      <w:proofErr w:type="gramEnd"/>
      <w:r w:rsidR="003D1F54" w:rsidRPr="003D1F54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小學</w:t>
      </w: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。</w:t>
      </w:r>
    </w:p>
    <w:p w:rsidR="0056224E" w:rsidRPr="00CF586D" w:rsidRDefault="0056224E" w:rsidP="00CF586D">
      <w:pPr>
        <w:widowControl w:val="0"/>
        <w:tabs>
          <w:tab w:val="num" w:pos="900"/>
        </w:tabs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2"/>
          <w:szCs w:val="22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副本：財團法人</w:t>
      </w:r>
      <w:proofErr w:type="gramStart"/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勵</w:t>
      </w:r>
      <w:proofErr w:type="gramEnd"/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馨社會福利事業基金會花蓮分事務所</w:t>
      </w:r>
    </w:p>
    <w:p w:rsidR="00C8362A" w:rsidRPr="00C8362A" w:rsidRDefault="00C8362A" w:rsidP="00A05C73">
      <w:pPr>
        <w:rPr>
          <w:kern w:val="2"/>
          <w:szCs w:val="22"/>
          <w:lang w:eastAsia="zh-TW"/>
        </w:rPr>
      </w:pPr>
      <w:r>
        <w:rPr>
          <w:kern w:val="2"/>
          <w:szCs w:val="22"/>
          <w:bdr w:val="single" w:sz="4" w:space="0" w:color="auto"/>
          <w:lang w:eastAsia="zh-TW"/>
        </w:rPr>
        <w:br w:type="page"/>
      </w:r>
    </w:p>
    <w:p w:rsidR="00EF4D48" w:rsidRPr="00EF4D48" w:rsidRDefault="00EF4D48" w:rsidP="00EF4D48">
      <w:pPr>
        <w:widowControl w:val="0"/>
        <w:spacing w:after="0" w:line="300" w:lineRule="auto"/>
        <w:jc w:val="both"/>
        <w:rPr>
          <w:kern w:val="2"/>
          <w:bdr w:val="single" w:sz="4" w:space="0" w:color="auto"/>
          <w:lang w:eastAsia="zh-TW"/>
        </w:rPr>
      </w:pPr>
      <w:r w:rsidRPr="00EF4D48">
        <w:rPr>
          <w:rFonts w:hint="eastAsia"/>
          <w:kern w:val="2"/>
          <w:bdr w:val="single" w:sz="4" w:space="0" w:color="auto"/>
          <w:lang w:eastAsia="zh-TW"/>
        </w:rPr>
        <w:lastRenderedPageBreak/>
        <w:t>附件一</w:t>
      </w:r>
    </w:p>
    <w:p w:rsidR="00323F9A" w:rsidRPr="00EF4D48" w:rsidRDefault="00323F9A" w:rsidP="00323F9A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111</w:t>
      </w:r>
      <w:r w:rsidRPr="00EF4D48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學年度</w:t>
      </w:r>
    </w:p>
    <w:p w:rsidR="00323F9A" w:rsidRDefault="00323F9A" w:rsidP="00323F9A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 w:rsidRPr="002D6F83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花蓮縣女兒節系列活動</w:t>
      </w:r>
      <w:r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之</w:t>
      </w:r>
    </w:p>
    <w:p w:rsidR="00323F9A" w:rsidRPr="002D6F83" w:rsidRDefault="00323F9A" w:rsidP="00323F9A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 w:rsidRPr="00323F9A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國小家務分工探討性別議題入校宣導計劃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主辦單位：花蓮縣政府社會處</w:t>
      </w: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承辦單位：財團法人</w:t>
      </w:r>
      <w:proofErr w:type="gramStart"/>
      <w:r w:rsidRPr="00EF4D48">
        <w:rPr>
          <w:rFonts w:hint="eastAsia"/>
          <w:kern w:val="2"/>
          <w:lang w:eastAsia="zh-TW"/>
        </w:rPr>
        <w:t>勵</w:t>
      </w:r>
      <w:proofErr w:type="gramEnd"/>
      <w:r w:rsidRPr="00EF4D48">
        <w:rPr>
          <w:rFonts w:hint="eastAsia"/>
          <w:kern w:val="2"/>
          <w:lang w:eastAsia="zh-TW"/>
        </w:rPr>
        <w:t>馨社會福利事業基金會花蓮分事務所</w:t>
      </w: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執行期間：</w:t>
      </w:r>
      <w:r w:rsidRPr="00EF4D48">
        <w:rPr>
          <w:kern w:val="2"/>
          <w:lang w:eastAsia="zh-TW"/>
        </w:rPr>
        <w:t>1</w:t>
      </w:r>
      <w:r>
        <w:rPr>
          <w:rFonts w:hint="eastAsia"/>
          <w:kern w:val="2"/>
          <w:lang w:eastAsia="zh-TW"/>
        </w:rPr>
        <w:t>11</w:t>
      </w:r>
      <w:r w:rsidRPr="00EF4D48">
        <w:rPr>
          <w:rFonts w:hint="eastAsia"/>
          <w:kern w:val="2"/>
          <w:lang w:eastAsia="zh-TW"/>
        </w:rPr>
        <w:t>年</w:t>
      </w:r>
      <w:r>
        <w:rPr>
          <w:rFonts w:hint="eastAsia"/>
          <w:kern w:val="2"/>
          <w:lang w:eastAsia="zh-TW"/>
        </w:rPr>
        <w:t>6</w:t>
      </w:r>
      <w:r w:rsidRPr="00EF4D48">
        <w:rPr>
          <w:rFonts w:hint="eastAsia"/>
          <w:kern w:val="2"/>
          <w:lang w:eastAsia="zh-TW"/>
        </w:rPr>
        <w:t>月</w:t>
      </w:r>
      <w:r w:rsidRPr="00EF4D48">
        <w:rPr>
          <w:kern w:val="2"/>
          <w:lang w:eastAsia="zh-TW"/>
        </w:rPr>
        <w:t>1</w:t>
      </w:r>
      <w:r w:rsidRPr="00EF4D48">
        <w:rPr>
          <w:rFonts w:hint="eastAsia"/>
          <w:kern w:val="2"/>
          <w:lang w:eastAsia="zh-TW"/>
        </w:rPr>
        <w:t>日至</w:t>
      </w:r>
      <w:r w:rsidRPr="00EF4D48">
        <w:rPr>
          <w:kern w:val="2"/>
          <w:lang w:eastAsia="zh-TW"/>
        </w:rPr>
        <w:t>1</w:t>
      </w:r>
      <w:r>
        <w:rPr>
          <w:rFonts w:hint="eastAsia"/>
          <w:kern w:val="2"/>
          <w:lang w:eastAsia="zh-TW"/>
        </w:rPr>
        <w:t>1</w:t>
      </w:r>
      <w:r w:rsidRPr="00EF4D48">
        <w:rPr>
          <w:rFonts w:hint="eastAsia"/>
          <w:kern w:val="2"/>
          <w:lang w:eastAsia="zh-TW"/>
        </w:rPr>
        <w:t>月</w:t>
      </w:r>
      <w:r>
        <w:rPr>
          <w:rFonts w:hint="eastAsia"/>
          <w:kern w:val="2"/>
          <w:lang w:eastAsia="zh-TW"/>
        </w:rPr>
        <w:t>15</w:t>
      </w:r>
      <w:r w:rsidRPr="00EF4D48">
        <w:rPr>
          <w:rFonts w:hint="eastAsia"/>
          <w:kern w:val="2"/>
          <w:lang w:eastAsia="zh-TW"/>
        </w:rPr>
        <w:t>日</w:t>
      </w: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承</w:t>
      </w:r>
      <w:r w:rsidRPr="00EF4D48">
        <w:rPr>
          <w:kern w:val="2"/>
          <w:lang w:eastAsia="zh-TW"/>
        </w:rPr>
        <w:t xml:space="preserve"> </w:t>
      </w:r>
      <w:r w:rsidRPr="00EF4D48">
        <w:rPr>
          <w:rFonts w:hint="eastAsia"/>
          <w:kern w:val="2"/>
          <w:lang w:eastAsia="zh-TW"/>
        </w:rPr>
        <w:t>辦</w:t>
      </w:r>
      <w:r w:rsidRPr="00EF4D48">
        <w:rPr>
          <w:kern w:val="2"/>
          <w:lang w:eastAsia="zh-TW"/>
        </w:rPr>
        <w:t xml:space="preserve"> </w:t>
      </w:r>
      <w:r>
        <w:rPr>
          <w:rFonts w:hint="eastAsia"/>
          <w:kern w:val="2"/>
          <w:lang w:eastAsia="zh-TW"/>
        </w:rPr>
        <w:t>人：</w:t>
      </w:r>
      <w:proofErr w:type="gramStart"/>
      <w:r>
        <w:rPr>
          <w:rFonts w:hint="eastAsia"/>
          <w:kern w:val="2"/>
          <w:lang w:eastAsia="zh-TW"/>
        </w:rPr>
        <w:t>李格全</w:t>
      </w:r>
      <w:proofErr w:type="gramEnd"/>
      <w:r w:rsidRPr="00EF4D48">
        <w:rPr>
          <w:rFonts w:hint="eastAsia"/>
          <w:kern w:val="2"/>
          <w:lang w:eastAsia="zh-TW"/>
        </w:rPr>
        <w:t>專員</w:t>
      </w: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電</w:t>
      </w:r>
      <w:r w:rsidRPr="00EF4D48">
        <w:rPr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話：</w:t>
      </w:r>
      <w:r w:rsidRPr="00EF4D48">
        <w:rPr>
          <w:kern w:val="2"/>
          <w:lang w:eastAsia="zh-TW"/>
        </w:rPr>
        <w:t>03-8228895</w:t>
      </w:r>
      <w:r w:rsidRPr="00EF4D48">
        <w:rPr>
          <w:rFonts w:hint="eastAsia"/>
          <w:kern w:val="2"/>
          <w:lang w:eastAsia="zh-TW"/>
        </w:rPr>
        <w:t>分機</w:t>
      </w:r>
      <w:r>
        <w:rPr>
          <w:rFonts w:hint="eastAsia"/>
          <w:kern w:val="2"/>
          <w:lang w:eastAsia="zh-TW"/>
        </w:rPr>
        <w:t>2027</w:t>
      </w:r>
    </w:p>
    <w:p w:rsidR="00323F9A" w:rsidRPr="00EF4D48" w:rsidRDefault="00323F9A" w:rsidP="00323F9A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地</w:t>
      </w:r>
      <w:r w:rsidRPr="00EF4D48">
        <w:rPr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址：花蓮市中美十街</w:t>
      </w:r>
      <w:r w:rsidRPr="00EF4D48">
        <w:rPr>
          <w:rFonts w:hint="eastAsia"/>
          <w:kern w:val="2"/>
          <w:lang w:eastAsia="zh-TW"/>
        </w:rPr>
        <w:t>39</w:t>
      </w:r>
      <w:r w:rsidRPr="00EF4D48">
        <w:rPr>
          <w:rFonts w:hint="eastAsia"/>
          <w:kern w:val="2"/>
          <w:lang w:eastAsia="zh-TW"/>
        </w:rPr>
        <w:t>號</w:t>
      </w:r>
    </w:p>
    <w:p w:rsidR="00323F9A" w:rsidRPr="00EF4D48" w:rsidRDefault="00323F9A" w:rsidP="00323F9A">
      <w:pPr>
        <w:pStyle w:val="2"/>
      </w:pPr>
      <w:r>
        <w:lastRenderedPageBreak/>
        <w:t>一、</w:t>
      </w:r>
      <w:r w:rsidRPr="00EF4D48">
        <w:t>活動名稱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國小家務分工探討性別議題入校宣導計劃</w:t>
      </w:r>
      <w:r w:rsidRPr="00EF4D48">
        <w:rPr>
          <w:rFonts w:hint="eastAsia"/>
          <w:kern w:val="2"/>
          <w:lang w:eastAsia="zh-TW"/>
        </w:rPr>
        <w:t>。</w:t>
      </w:r>
    </w:p>
    <w:p w:rsidR="00323F9A" w:rsidRPr="00EF4D48" w:rsidRDefault="00323F9A" w:rsidP="00323F9A">
      <w:pPr>
        <w:pStyle w:val="2"/>
      </w:pPr>
      <w:r>
        <w:rPr>
          <w:rFonts w:hint="eastAsia"/>
        </w:rPr>
        <w:t>二、</w:t>
      </w:r>
      <w:r w:rsidRPr="00EF4D48">
        <w:t>活動時間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1</w:t>
      </w:r>
      <w:r>
        <w:rPr>
          <w:rFonts w:hint="eastAsia"/>
          <w:kern w:val="2"/>
          <w:lang w:eastAsia="zh-TW"/>
        </w:rPr>
        <w:t>11</w:t>
      </w:r>
      <w:r w:rsidRPr="00EF4D48">
        <w:rPr>
          <w:kern w:val="2"/>
          <w:lang w:eastAsia="zh-TW"/>
        </w:rPr>
        <w:t>年</w:t>
      </w:r>
      <w:r>
        <w:rPr>
          <w:rFonts w:hint="eastAsia"/>
          <w:kern w:val="2"/>
          <w:lang w:eastAsia="zh-TW"/>
        </w:rPr>
        <w:t>6</w:t>
      </w:r>
      <w:r w:rsidRPr="00EF4D48">
        <w:rPr>
          <w:kern w:val="2"/>
          <w:lang w:eastAsia="zh-TW"/>
        </w:rPr>
        <w:t>月</w:t>
      </w:r>
      <w:r w:rsidRPr="00EF4D48">
        <w:rPr>
          <w:kern w:val="2"/>
          <w:lang w:eastAsia="zh-TW"/>
        </w:rPr>
        <w:t>1</w:t>
      </w:r>
      <w:r w:rsidRPr="00EF4D48">
        <w:rPr>
          <w:kern w:val="2"/>
          <w:lang w:eastAsia="zh-TW"/>
        </w:rPr>
        <w:t>日至</w:t>
      </w:r>
      <w:r w:rsidRPr="00EF4D48">
        <w:rPr>
          <w:kern w:val="2"/>
          <w:lang w:eastAsia="zh-TW"/>
        </w:rPr>
        <w:t>1</w:t>
      </w:r>
      <w:r>
        <w:rPr>
          <w:rFonts w:hint="eastAsia"/>
          <w:kern w:val="2"/>
          <w:lang w:eastAsia="zh-TW"/>
        </w:rPr>
        <w:t>1</w:t>
      </w:r>
      <w:r w:rsidRPr="00EF4D48">
        <w:rPr>
          <w:kern w:val="2"/>
          <w:lang w:eastAsia="zh-TW"/>
        </w:rPr>
        <w:t>月</w:t>
      </w:r>
      <w:r>
        <w:rPr>
          <w:rFonts w:hint="eastAsia"/>
          <w:kern w:val="2"/>
          <w:lang w:eastAsia="zh-TW"/>
        </w:rPr>
        <w:t>15</w:t>
      </w:r>
      <w:r w:rsidRPr="00EF4D48">
        <w:rPr>
          <w:kern w:val="2"/>
          <w:lang w:eastAsia="zh-TW"/>
        </w:rPr>
        <w:t>日。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三、主辦單位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花蓮縣政府社會處。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四、承辦單位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>財團法人</w:t>
      </w:r>
      <w:proofErr w:type="gramStart"/>
      <w:r w:rsidRPr="00EF4D48">
        <w:rPr>
          <w:rFonts w:hint="eastAsia"/>
          <w:kern w:val="2"/>
          <w:lang w:eastAsia="zh-TW"/>
        </w:rPr>
        <w:t>勵</w:t>
      </w:r>
      <w:proofErr w:type="gramEnd"/>
      <w:r w:rsidRPr="00EF4D48">
        <w:rPr>
          <w:rFonts w:hint="eastAsia"/>
          <w:kern w:val="2"/>
          <w:lang w:eastAsia="zh-TW"/>
        </w:rPr>
        <w:t>馨社會福利事業基金會花蓮分事務所。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五、活動目的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一、宣導台灣女兒節之意義與精神。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二、提升整體性別意識、打造性別友善學習環境。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三、建立學生面對家務分工的觀念與知識。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四、從家務分工延伸探討性別刻板印象、性別相關議題。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六、經費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>本活動經費由花蓮縣政府及</w:t>
      </w:r>
      <w:proofErr w:type="gramStart"/>
      <w:r w:rsidRPr="00EF4D48">
        <w:rPr>
          <w:rFonts w:hint="eastAsia"/>
          <w:kern w:val="2"/>
          <w:lang w:eastAsia="zh-TW"/>
        </w:rPr>
        <w:t>勵</w:t>
      </w:r>
      <w:proofErr w:type="gramEnd"/>
      <w:r w:rsidRPr="00EF4D48">
        <w:rPr>
          <w:rFonts w:hint="eastAsia"/>
          <w:kern w:val="2"/>
          <w:lang w:eastAsia="zh-TW"/>
        </w:rPr>
        <w:t>馨基金會花蓮分事務所全額補助，學校不需支付交通及講師費。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七</w:t>
      </w: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、活動設計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花蓮縣政府並自</w:t>
      </w:r>
      <w:r w:rsidRPr="00323F9A">
        <w:rPr>
          <w:rFonts w:hint="eastAsia"/>
          <w:kern w:val="2"/>
          <w:lang w:eastAsia="zh-TW"/>
        </w:rPr>
        <w:t>104</w:t>
      </w:r>
      <w:r w:rsidRPr="00323F9A">
        <w:rPr>
          <w:rFonts w:hint="eastAsia"/>
          <w:kern w:val="2"/>
          <w:lang w:eastAsia="zh-TW"/>
        </w:rPr>
        <w:t>年起，委託</w:t>
      </w:r>
      <w:proofErr w:type="gramStart"/>
      <w:r w:rsidRPr="00323F9A">
        <w:rPr>
          <w:rFonts w:hint="eastAsia"/>
          <w:kern w:val="2"/>
          <w:lang w:eastAsia="zh-TW"/>
        </w:rPr>
        <w:t>勵</w:t>
      </w:r>
      <w:proofErr w:type="gramEnd"/>
      <w:r w:rsidRPr="00323F9A">
        <w:rPr>
          <w:rFonts w:hint="eastAsia"/>
          <w:kern w:val="2"/>
          <w:lang w:eastAsia="zh-TW"/>
        </w:rPr>
        <w:t>馨基金會花蓮分事務所辦理「台灣女兒節系列活動」，期待透過各種性別平等教育相關活動的舉辦，提升全縣性別意識。以國小學生之家庭生活日常的議題</w:t>
      </w:r>
      <w:r w:rsidRPr="00323F9A">
        <w:rPr>
          <w:rFonts w:hint="eastAsia"/>
          <w:kern w:val="2"/>
          <w:lang w:eastAsia="zh-TW"/>
        </w:rPr>
        <w:t>-</w:t>
      </w:r>
      <w:r w:rsidRPr="00323F9A">
        <w:rPr>
          <w:rFonts w:hint="eastAsia"/>
          <w:kern w:val="2"/>
          <w:lang w:eastAsia="zh-TW"/>
        </w:rPr>
        <w:t>家務分工，進而從中討論性別知識需求出發，授課時間為一至二節課（可與報名學校以課程長度為依歸，個別討論設計需偏重之內容，但若考量更清楚細緻講解相關概念，仍以兩堂課為較佳的上課時間）與學生討論相關議題，期望在知識與實際案例的分享後，建立學生正確的性別態度、觀念及知識；本計畫預計執行</w:t>
      </w:r>
      <w:r>
        <w:rPr>
          <w:rFonts w:hint="eastAsia"/>
          <w:kern w:val="2"/>
          <w:lang w:eastAsia="zh-TW"/>
        </w:rPr>
        <w:t>8</w:t>
      </w:r>
      <w:r w:rsidR="00FE26E7">
        <w:rPr>
          <w:rFonts w:hint="eastAsia"/>
          <w:kern w:val="2"/>
          <w:lang w:eastAsia="zh-TW"/>
        </w:rPr>
        <w:t>場次</w:t>
      </w:r>
      <w:r w:rsidR="00FE26E7">
        <w:rPr>
          <w:rFonts w:hint="eastAsia"/>
          <w:kern w:val="2"/>
          <w:lang w:eastAsia="zh-TW"/>
        </w:rPr>
        <w:t>(</w:t>
      </w:r>
      <w:r w:rsidR="00FE26E7">
        <w:rPr>
          <w:rFonts w:hint="eastAsia"/>
          <w:kern w:val="2"/>
          <w:lang w:eastAsia="zh-TW"/>
        </w:rPr>
        <w:t>每場為</w:t>
      </w:r>
      <w:r w:rsidR="00FE26E7">
        <w:rPr>
          <w:rFonts w:hint="eastAsia"/>
          <w:kern w:val="2"/>
          <w:lang w:eastAsia="zh-TW"/>
        </w:rPr>
        <w:t>1</w:t>
      </w:r>
      <w:r w:rsidRPr="00323F9A">
        <w:rPr>
          <w:rFonts w:hint="eastAsia"/>
          <w:kern w:val="2"/>
          <w:lang w:eastAsia="zh-TW"/>
        </w:rPr>
        <w:t>小時</w:t>
      </w:r>
      <w:r w:rsidR="00FE26E7">
        <w:rPr>
          <w:rFonts w:hint="eastAsia"/>
          <w:kern w:val="2"/>
          <w:lang w:eastAsia="zh-TW"/>
        </w:rPr>
        <w:t>)</w:t>
      </w:r>
      <w:r w:rsidRPr="00323F9A">
        <w:rPr>
          <w:rFonts w:hint="eastAsia"/>
          <w:kern w:val="2"/>
          <w:lang w:eastAsia="zh-TW"/>
        </w:rPr>
        <w:t>，可依學校需求設計每次課程為一至二小時；教案簡介如下：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1.</w:t>
      </w:r>
      <w:r w:rsidRPr="00323F9A">
        <w:rPr>
          <w:rFonts w:hint="eastAsia"/>
          <w:kern w:val="2"/>
          <w:lang w:eastAsia="zh-TW"/>
        </w:rPr>
        <w:tab/>
      </w:r>
      <w:r w:rsidRPr="00323F9A">
        <w:rPr>
          <w:rFonts w:hint="eastAsia"/>
          <w:kern w:val="2"/>
          <w:lang w:eastAsia="zh-TW"/>
        </w:rPr>
        <w:t>認識家事的類型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2.</w:t>
      </w:r>
      <w:r w:rsidRPr="00323F9A">
        <w:rPr>
          <w:rFonts w:hint="eastAsia"/>
          <w:kern w:val="2"/>
          <w:lang w:eastAsia="zh-TW"/>
        </w:rPr>
        <w:tab/>
      </w:r>
      <w:r w:rsidRPr="00323F9A">
        <w:rPr>
          <w:rFonts w:hint="eastAsia"/>
          <w:kern w:val="2"/>
          <w:lang w:eastAsia="zh-TW"/>
        </w:rPr>
        <w:t>探討家庭中家務分工的性別狀況</w:t>
      </w:r>
    </w:p>
    <w:p w:rsidR="00323F9A" w:rsidRP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lastRenderedPageBreak/>
        <w:t>3.</w:t>
      </w:r>
      <w:r w:rsidRPr="00323F9A">
        <w:rPr>
          <w:rFonts w:hint="eastAsia"/>
          <w:kern w:val="2"/>
          <w:lang w:eastAsia="zh-TW"/>
        </w:rPr>
        <w:tab/>
      </w:r>
      <w:r w:rsidRPr="00323F9A">
        <w:rPr>
          <w:rFonts w:hint="eastAsia"/>
          <w:kern w:val="2"/>
          <w:lang w:eastAsia="zh-TW"/>
        </w:rPr>
        <w:t>探討性別刻板印象</w:t>
      </w:r>
    </w:p>
    <w:p w:rsidR="00323F9A" w:rsidRPr="002D6F83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323F9A">
        <w:rPr>
          <w:rFonts w:hint="eastAsia"/>
          <w:kern w:val="2"/>
          <w:lang w:eastAsia="zh-TW"/>
        </w:rPr>
        <w:t>4.</w:t>
      </w:r>
      <w:r w:rsidRPr="00323F9A">
        <w:rPr>
          <w:rFonts w:hint="eastAsia"/>
          <w:kern w:val="2"/>
          <w:lang w:eastAsia="zh-TW"/>
        </w:rPr>
        <w:tab/>
      </w:r>
      <w:r w:rsidRPr="00323F9A">
        <w:rPr>
          <w:rFonts w:hint="eastAsia"/>
          <w:kern w:val="2"/>
          <w:lang w:eastAsia="zh-TW"/>
        </w:rPr>
        <w:t>從行政院公布的《性別圖像》調查統計討論性別相關議題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八</w:t>
      </w: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</w:t>
      </w: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講師簡歷</w:t>
      </w:r>
    </w:p>
    <w:p w:rsidR="00323F9A" w:rsidRPr="002D6F83" w:rsidRDefault="00323F9A" w:rsidP="00323F9A">
      <w:pPr>
        <w:widowControl w:val="0"/>
        <w:spacing w:after="0" w:line="300" w:lineRule="auto"/>
        <w:ind w:firstLineChars="200" w:firstLine="480"/>
        <w:jc w:val="both"/>
        <w:rPr>
          <w:b/>
          <w:kern w:val="2"/>
          <w:lang w:eastAsia="zh-TW"/>
        </w:rPr>
      </w:pPr>
      <w:proofErr w:type="gramStart"/>
      <w:r w:rsidRPr="002D6F83">
        <w:rPr>
          <w:rFonts w:hint="eastAsia"/>
          <w:b/>
          <w:kern w:val="2"/>
          <w:lang w:eastAsia="zh-TW"/>
        </w:rPr>
        <w:t>李格全</w:t>
      </w:r>
      <w:proofErr w:type="gramEnd"/>
    </w:p>
    <w:p w:rsidR="00323F9A" w:rsidRPr="002D6F83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1.</w:t>
      </w:r>
      <w:r w:rsidRPr="002D6F83">
        <w:rPr>
          <w:rFonts w:hint="eastAsia"/>
          <w:kern w:val="2"/>
          <w:lang w:eastAsia="zh-TW"/>
        </w:rPr>
        <w:tab/>
      </w:r>
      <w:r w:rsidRPr="002D6F83">
        <w:rPr>
          <w:rFonts w:hint="eastAsia"/>
          <w:kern w:val="2"/>
          <w:lang w:eastAsia="zh-TW"/>
        </w:rPr>
        <w:t>財團法人</w:t>
      </w:r>
      <w:proofErr w:type="gramStart"/>
      <w:r w:rsidRPr="002D6F83">
        <w:rPr>
          <w:rFonts w:hint="eastAsia"/>
          <w:kern w:val="2"/>
          <w:lang w:eastAsia="zh-TW"/>
        </w:rPr>
        <w:t>勵</w:t>
      </w:r>
      <w:proofErr w:type="gramEnd"/>
      <w:r w:rsidRPr="002D6F83">
        <w:rPr>
          <w:rFonts w:hint="eastAsia"/>
          <w:kern w:val="2"/>
          <w:lang w:eastAsia="zh-TW"/>
        </w:rPr>
        <w:t>馨社會福利事業基金會花蓮分事務所性別與倡議專員，實務累積年資</w:t>
      </w:r>
      <w:r w:rsidRPr="002D6F83">
        <w:rPr>
          <w:rFonts w:hint="eastAsia"/>
          <w:kern w:val="2"/>
          <w:lang w:eastAsia="zh-TW"/>
        </w:rPr>
        <w:t>4</w:t>
      </w:r>
      <w:r w:rsidRPr="002D6F83">
        <w:rPr>
          <w:rFonts w:hint="eastAsia"/>
          <w:kern w:val="2"/>
          <w:lang w:eastAsia="zh-TW"/>
        </w:rPr>
        <w:t>年，職務內容包含：募款企劃、記者會籌備、線下活動舉辦、大眾媒體溝通、媒體經營、性別倡議教育宣導。</w:t>
      </w:r>
    </w:p>
    <w:p w:rsidR="00323F9A" w:rsidRPr="002D6F83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2.</w:t>
      </w:r>
      <w:r w:rsidRPr="002D6F83">
        <w:rPr>
          <w:rFonts w:hint="eastAsia"/>
          <w:kern w:val="2"/>
          <w:lang w:eastAsia="zh-TW"/>
        </w:rPr>
        <w:tab/>
      </w:r>
      <w:proofErr w:type="gramStart"/>
      <w:r w:rsidRPr="002D6F83">
        <w:rPr>
          <w:rFonts w:hint="eastAsia"/>
          <w:kern w:val="2"/>
          <w:lang w:eastAsia="zh-TW"/>
        </w:rPr>
        <w:t>世</w:t>
      </w:r>
      <w:proofErr w:type="gramEnd"/>
      <w:r w:rsidRPr="002D6F83">
        <w:rPr>
          <w:rFonts w:hint="eastAsia"/>
          <w:kern w:val="2"/>
          <w:lang w:eastAsia="zh-TW"/>
        </w:rPr>
        <w:t>新大學傳播管理學系畢業。</w:t>
      </w: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九</w:t>
      </w: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、活動對象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1. </w:t>
      </w:r>
      <w:r w:rsidRPr="00EF4D48">
        <w:rPr>
          <w:rFonts w:hint="eastAsia"/>
          <w:kern w:val="2"/>
          <w:lang w:eastAsia="zh-TW"/>
        </w:rPr>
        <w:t>花蓮縣內所有國高中，以全校、</w:t>
      </w:r>
      <w:proofErr w:type="gramStart"/>
      <w:r w:rsidRPr="00EF4D48">
        <w:rPr>
          <w:rFonts w:hint="eastAsia"/>
          <w:kern w:val="2"/>
          <w:lang w:eastAsia="zh-TW"/>
        </w:rPr>
        <w:t>分年級</w:t>
      </w:r>
      <w:proofErr w:type="gramEnd"/>
      <w:r w:rsidRPr="00EF4D48">
        <w:rPr>
          <w:rFonts w:hint="eastAsia"/>
          <w:kern w:val="2"/>
          <w:lang w:eastAsia="zh-TW"/>
        </w:rPr>
        <w:t>或單獨入班等方式進行均可。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2. </w:t>
      </w:r>
      <w:r w:rsidRPr="00EF4D48">
        <w:rPr>
          <w:rFonts w:hint="eastAsia"/>
          <w:kern w:val="2"/>
          <w:lang w:eastAsia="zh-TW"/>
        </w:rPr>
        <w:t>本活動由花蓮縣政府提供</w:t>
      </w:r>
      <w:r>
        <w:rPr>
          <w:rFonts w:hint="eastAsia"/>
          <w:kern w:val="2"/>
          <w:lang w:eastAsia="zh-TW"/>
        </w:rPr>
        <w:t>8</w:t>
      </w:r>
      <w:r w:rsidR="00FE26E7">
        <w:rPr>
          <w:rFonts w:hint="eastAsia"/>
          <w:kern w:val="2"/>
          <w:lang w:eastAsia="zh-TW"/>
        </w:rPr>
        <w:t>場次</w:t>
      </w:r>
      <w:r w:rsidRPr="00EF4D48">
        <w:rPr>
          <w:rFonts w:hint="eastAsia"/>
          <w:kern w:val="2"/>
          <w:lang w:eastAsia="zh-TW"/>
        </w:rPr>
        <w:t>講師費及來回學校之交通費補助，以偏遠地區學校為優先補助對象，若未額滿以報名先後順序遞補至額滿為止。</w:t>
      </w:r>
    </w:p>
    <w:p w:rsidR="00323F9A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3</w:t>
      </w:r>
      <w:r w:rsidRPr="00EF4D48">
        <w:rPr>
          <w:rFonts w:hint="eastAsia"/>
          <w:kern w:val="2"/>
          <w:lang w:eastAsia="zh-TW"/>
        </w:rPr>
        <w:t xml:space="preserve">. </w:t>
      </w:r>
      <w:r w:rsidRPr="00EF4D48">
        <w:rPr>
          <w:rFonts w:hint="eastAsia"/>
          <w:kern w:val="2"/>
          <w:lang w:eastAsia="zh-TW"/>
        </w:rPr>
        <w:t>我們亦非常樂意為未能進入縣府經費補助名單之學校進行此課程，唯需請學校自行支付講師費，此經費限制還請各校師長多多包涵。</w:t>
      </w:r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323F9A" w:rsidRPr="00EF4D48" w:rsidRDefault="00323F9A" w:rsidP="00323F9A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十</w:t>
      </w: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、報名方式</w:t>
      </w:r>
    </w:p>
    <w:p w:rsidR="00323F9A" w:rsidRPr="002D6F83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1. </w:t>
      </w:r>
      <w:r w:rsidRPr="00EF4D48">
        <w:rPr>
          <w:rFonts w:hint="eastAsia"/>
          <w:kern w:val="2"/>
          <w:lang w:eastAsia="zh-TW"/>
        </w:rPr>
        <w:t>請於</w:t>
      </w:r>
      <w:r w:rsidRPr="00EF4D48">
        <w:rPr>
          <w:rFonts w:hint="eastAsia"/>
          <w:kern w:val="2"/>
          <w:lang w:eastAsia="zh-TW"/>
        </w:rPr>
        <w:t>9</w:t>
      </w:r>
      <w:r w:rsidRPr="00EF4D48">
        <w:rPr>
          <w:rFonts w:hint="eastAsia"/>
          <w:kern w:val="2"/>
          <w:lang w:eastAsia="zh-TW"/>
        </w:rPr>
        <w:t>月</w:t>
      </w:r>
      <w:r w:rsidRPr="00EF4D48">
        <w:rPr>
          <w:rFonts w:hint="eastAsia"/>
          <w:kern w:val="2"/>
          <w:lang w:eastAsia="zh-TW"/>
        </w:rPr>
        <w:t>1</w:t>
      </w:r>
      <w:r>
        <w:rPr>
          <w:rFonts w:hint="eastAsia"/>
          <w:kern w:val="2"/>
          <w:lang w:eastAsia="zh-TW"/>
        </w:rPr>
        <w:t>5</w:t>
      </w:r>
      <w:r w:rsidRPr="00EF4D48">
        <w:rPr>
          <w:rFonts w:hint="eastAsia"/>
          <w:kern w:val="2"/>
          <w:lang w:eastAsia="zh-TW"/>
        </w:rPr>
        <w:t>日前填妥報名</w:t>
      </w:r>
      <w:r>
        <w:rPr>
          <w:rFonts w:hint="eastAsia"/>
          <w:kern w:val="2"/>
          <w:lang w:eastAsia="zh-TW"/>
        </w:rPr>
        <w:t>網站</w:t>
      </w:r>
      <w:hyperlink r:id="rId14" w:history="1">
        <w:r w:rsidRPr="003D42C1">
          <w:rPr>
            <w:rStyle w:val="a7"/>
            <w:kern w:val="2"/>
            <w:lang w:eastAsia="zh-TW"/>
          </w:rPr>
          <w:t>https://reurl.cc/6Zb3LM</w:t>
        </w:r>
      </w:hyperlink>
    </w:p>
    <w:p w:rsidR="00323F9A" w:rsidRPr="00EF4D48" w:rsidRDefault="00323F9A" w:rsidP="00323F9A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並連</w:t>
      </w:r>
      <w:proofErr w:type="gramStart"/>
      <w:r w:rsidRPr="002D6F83">
        <w:rPr>
          <w:rFonts w:hint="eastAsia"/>
          <w:kern w:val="2"/>
          <w:lang w:eastAsia="zh-TW"/>
        </w:rPr>
        <w:t>繫勵</w:t>
      </w:r>
      <w:proofErr w:type="gramEnd"/>
      <w:r w:rsidRPr="002D6F83">
        <w:rPr>
          <w:rFonts w:hint="eastAsia"/>
          <w:kern w:val="2"/>
          <w:lang w:eastAsia="zh-TW"/>
        </w:rPr>
        <w:t>馨基金會花蓮分事務所</w:t>
      </w:r>
      <w:r w:rsidRPr="002D6F83">
        <w:rPr>
          <w:rFonts w:hint="eastAsia"/>
          <w:kern w:val="2"/>
          <w:lang w:eastAsia="zh-TW"/>
        </w:rPr>
        <w:t>03-8239395</w:t>
      </w:r>
      <w:proofErr w:type="gramStart"/>
      <w:r>
        <w:rPr>
          <w:rFonts w:hint="eastAsia"/>
          <w:kern w:val="2"/>
          <w:lang w:eastAsia="zh-TW"/>
        </w:rPr>
        <w:t>李格全</w:t>
      </w:r>
      <w:proofErr w:type="gramEnd"/>
      <w:r w:rsidRPr="00EF4D48">
        <w:rPr>
          <w:rFonts w:hint="eastAsia"/>
          <w:kern w:val="2"/>
          <w:lang w:eastAsia="zh-TW"/>
        </w:rPr>
        <w:t>專員，或</w:t>
      </w:r>
      <w:r w:rsidR="00FE26E7">
        <w:rPr>
          <w:rFonts w:hint="eastAsia"/>
          <w:kern w:val="2"/>
          <w:lang w:eastAsia="zh-TW"/>
        </w:rPr>
        <w:t>email</w:t>
      </w:r>
      <w:r w:rsidR="00FE26E7">
        <w:rPr>
          <w:rFonts w:hint="eastAsia"/>
          <w:kern w:val="2"/>
          <w:lang w:eastAsia="zh-TW"/>
        </w:rPr>
        <w:t>：</w:t>
      </w:r>
      <w:r w:rsidRPr="00EF4D48">
        <w:rPr>
          <w:rFonts w:hint="eastAsia"/>
          <w:kern w:val="2"/>
          <w:lang w:eastAsia="zh-TW"/>
        </w:rPr>
        <w:t xml:space="preserve"> goh1</w:t>
      </w:r>
      <w:r>
        <w:rPr>
          <w:rFonts w:hint="eastAsia"/>
          <w:kern w:val="2"/>
          <w:lang w:eastAsia="zh-TW"/>
        </w:rPr>
        <w:t>566</w:t>
      </w:r>
      <w:r w:rsidRPr="00EF4D48">
        <w:rPr>
          <w:rFonts w:hint="eastAsia"/>
          <w:kern w:val="2"/>
          <w:lang w:eastAsia="zh-TW"/>
        </w:rPr>
        <w:t>@goh.org.tw</w:t>
      </w:r>
    </w:p>
    <w:p w:rsidR="00EF4D48" w:rsidRPr="00EF4D48" w:rsidRDefault="00323F9A" w:rsidP="00323F9A">
      <w:pPr>
        <w:spacing w:after="0" w:line="240" w:lineRule="exact"/>
        <w:rPr>
          <w:rFonts w:ascii="標楷體" w:eastAsia="標楷體" w:hAnsi="標楷體"/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2. </w:t>
      </w:r>
      <w:r w:rsidRPr="00EF4D48">
        <w:rPr>
          <w:rFonts w:hint="eastAsia"/>
          <w:kern w:val="2"/>
          <w:lang w:eastAsia="zh-TW"/>
        </w:rPr>
        <w:t>接獲報名表</w:t>
      </w:r>
      <w:proofErr w:type="gramStart"/>
      <w:r w:rsidRPr="00EF4D48">
        <w:rPr>
          <w:rFonts w:hint="eastAsia"/>
          <w:kern w:val="2"/>
          <w:lang w:eastAsia="zh-TW"/>
        </w:rPr>
        <w:t>一週</w:t>
      </w:r>
      <w:proofErr w:type="gramEnd"/>
      <w:r w:rsidRPr="00EF4D48">
        <w:rPr>
          <w:rFonts w:hint="eastAsia"/>
          <w:kern w:val="2"/>
          <w:lang w:eastAsia="zh-TW"/>
        </w:rPr>
        <w:t>內我們會回電確認活動時間及課程內容，若未接獲電話請再與本會確認。</w:t>
      </w:r>
    </w:p>
    <w:p w:rsidR="00C8362A" w:rsidRPr="00EF4D48" w:rsidRDefault="00C8362A">
      <w:pPr>
        <w:spacing w:after="0" w:line="240" w:lineRule="auto"/>
        <w:rPr>
          <w:kern w:val="2"/>
          <w:szCs w:val="22"/>
          <w:bdr w:val="single" w:sz="4" w:space="0" w:color="auto"/>
          <w:lang w:eastAsia="zh-TW"/>
        </w:rPr>
      </w:pPr>
    </w:p>
    <w:sectPr w:rsidR="00C8362A" w:rsidRPr="00EF4D48" w:rsidSect="00EF4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4E" w:rsidRDefault="0056224E" w:rsidP="00F45DD4">
      <w:pPr>
        <w:spacing w:after="0" w:line="240" w:lineRule="auto"/>
      </w:pPr>
      <w:r>
        <w:separator/>
      </w:r>
    </w:p>
  </w:endnote>
  <w:end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4E" w:rsidRDefault="0056224E" w:rsidP="00F45DD4">
      <w:pPr>
        <w:spacing w:after="0" w:line="240" w:lineRule="auto"/>
      </w:pPr>
      <w:r>
        <w:separator/>
      </w:r>
    </w:p>
  </w:footnote>
  <w:foot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5003"/>
    <w:multiLevelType w:val="hybridMultilevel"/>
    <w:tmpl w:val="4B5442F0"/>
    <w:lvl w:ilvl="0" w:tplc="C6985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B28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C5E28"/>
    <w:multiLevelType w:val="hybridMultilevel"/>
    <w:tmpl w:val="BF3E64C4"/>
    <w:lvl w:ilvl="0" w:tplc="658AF7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C70257"/>
    <w:multiLevelType w:val="hybridMultilevel"/>
    <w:tmpl w:val="8FAC632E"/>
    <w:lvl w:ilvl="0" w:tplc="701C78C4">
      <w:start w:val="2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5">
    <w:nsid w:val="3A46426E"/>
    <w:multiLevelType w:val="hybridMultilevel"/>
    <w:tmpl w:val="0936A984"/>
    <w:lvl w:ilvl="0" w:tplc="E8547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5A1435"/>
    <w:multiLevelType w:val="hybridMultilevel"/>
    <w:tmpl w:val="FD486686"/>
    <w:lvl w:ilvl="0" w:tplc="44F029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A814E57"/>
    <w:multiLevelType w:val="hybridMultilevel"/>
    <w:tmpl w:val="D72C2A28"/>
    <w:lvl w:ilvl="0" w:tplc="16B6B6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AF52618"/>
    <w:multiLevelType w:val="hybridMultilevel"/>
    <w:tmpl w:val="21A8B550"/>
    <w:lvl w:ilvl="0" w:tplc="3814BE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>
    <w:nsid w:val="63C26071"/>
    <w:multiLevelType w:val="hybridMultilevel"/>
    <w:tmpl w:val="4CCA6D88"/>
    <w:lvl w:ilvl="0" w:tplc="5B0C3B28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B642A92"/>
    <w:multiLevelType w:val="hybridMultilevel"/>
    <w:tmpl w:val="43F2F05C"/>
    <w:lvl w:ilvl="0" w:tplc="9B382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F530288"/>
    <w:multiLevelType w:val="hybridMultilevel"/>
    <w:tmpl w:val="E95056AC"/>
    <w:lvl w:ilvl="0" w:tplc="CFCA03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A735DF4"/>
    <w:multiLevelType w:val="hybridMultilevel"/>
    <w:tmpl w:val="F1665B6A"/>
    <w:lvl w:ilvl="0" w:tplc="87F89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4E"/>
    <w:rsid w:val="000575A8"/>
    <w:rsid w:val="00076D30"/>
    <w:rsid w:val="00175C06"/>
    <w:rsid w:val="00285706"/>
    <w:rsid w:val="002A18EC"/>
    <w:rsid w:val="002E09FF"/>
    <w:rsid w:val="00323F9A"/>
    <w:rsid w:val="0035281E"/>
    <w:rsid w:val="003538B2"/>
    <w:rsid w:val="003756A2"/>
    <w:rsid w:val="003D1F54"/>
    <w:rsid w:val="003F5C3D"/>
    <w:rsid w:val="004069F1"/>
    <w:rsid w:val="004A658B"/>
    <w:rsid w:val="00507C4D"/>
    <w:rsid w:val="0054289C"/>
    <w:rsid w:val="0056224E"/>
    <w:rsid w:val="005A0629"/>
    <w:rsid w:val="005F3850"/>
    <w:rsid w:val="006B7853"/>
    <w:rsid w:val="006D025E"/>
    <w:rsid w:val="007610E8"/>
    <w:rsid w:val="008418C0"/>
    <w:rsid w:val="00844288"/>
    <w:rsid w:val="00850C1D"/>
    <w:rsid w:val="008544FD"/>
    <w:rsid w:val="00950F7C"/>
    <w:rsid w:val="009D040C"/>
    <w:rsid w:val="00A05C73"/>
    <w:rsid w:val="00C00701"/>
    <w:rsid w:val="00C44A45"/>
    <w:rsid w:val="00C8362A"/>
    <w:rsid w:val="00CF586D"/>
    <w:rsid w:val="00DC4918"/>
    <w:rsid w:val="00DF5660"/>
    <w:rsid w:val="00E724E9"/>
    <w:rsid w:val="00EC0EFD"/>
    <w:rsid w:val="00EF4D48"/>
    <w:rsid w:val="00F41E8C"/>
    <w:rsid w:val="00F45DD4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D48"/>
    <w:pPr>
      <w:keepNext/>
      <w:widowControl w:val="0"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1"/>
    </w:pPr>
    <w:rPr>
      <w:rFonts w:asciiTheme="majorHAnsi" w:eastAsia="標楷體" w:hAnsiTheme="majorHAnsi" w:cstheme="majorBidi"/>
      <w:b/>
      <w:bCs/>
      <w:kern w:val="2"/>
      <w:sz w:val="36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2"/>
    </w:pPr>
    <w:rPr>
      <w:rFonts w:asciiTheme="majorHAnsi" w:eastAsia="標楷體" w:hAnsiTheme="majorHAnsi" w:cstheme="majorBidi"/>
      <w:b/>
      <w:bCs/>
      <w:kern w:val="2"/>
      <w:sz w:val="32"/>
      <w:szCs w:val="36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3"/>
    </w:pPr>
    <w:rPr>
      <w:rFonts w:asciiTheme="majorHAnsi" w:eastAsia="標楷體" w:hAnsiTheme="majorHAnsi" w:cstheme="majorBidi"/>
      <w:b/>
      <w:kern w:val="2"/>
      <w:sz w:val="28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EF4D48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EF4D48"/>
    <w:rPr>
      <w:rFonts w:asciiTheme="majorHAnsi" w:eastAsia="標楷體" w:hAnsiTheme="majorHAnsi" w:cstheme="majorBidi"/>
      <w:b/>
      <w:sz w:val="28"/>
      <w:szCs w:val="36"/>
    </w:rPr>
  </w:style>
  <w:style w:type="table" w:customStyle="1" w:styleId="11">
    <w:name w:val="表格格線1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EF4D48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EF4D48"/>
    <w:rPr>
      <w:rFonts w:asciiTheme="majorHAnsi" w:eastAsia="標楷體" w:hAnsiTheme="majorHAnsi" w:cstheme="majorBidi"/>
      <w:b/>
      <w:bCs/>
      <w:sz w:val="36"/>
      <w:szCs w:val="48"/>
    </w:rPr>
  </w:style>
  <w:style w:type="paragraph" w:styleId="ac">
    <w:name w:val="Signature"/>
    <w:basedOn w:val="a"/>
    <w:link w:val="ad"/>
    <w:uiPriority w:val="99"/>
    <w:unhideWhenUsed/>
    <w:rsid w:val="00EF4D48"/>
    <w:pPr>
      <w:widowControl w:val="0"/>
      <w:spacing w:after="0" w:line="300" w:lineRule="auto"/>
      <w:ind w:leftChars="800" w:left="800"/>
      <w:jc w:val="both"/>
    </w:pPr>
    <w:rPr>
      <w:rFonts w:asciiTheme="minorHAnsi" w:eastAsiaTheme="minorEastAsia" w:hAnsiTheme="minorHAnsi" w:cstheme="minorBidi"/>
      <w:kern w:val="2"/>
      <w:lang w:eastAsia="zh-TW"/>
    </w:rPr>
  </w:style>
  <w:style w:type="character" w:customStyle="1" w:styleId="ad">
    <w:name w:val="簽名 字元"/>
    <w:basedOn w:val="a0"/>
    <w:link w:val="ac"/>
    <w:uiPriority w:val="99"/>
    <w:rsid w:val="00EF4D4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D48"/>
    <w:pPr>
      <w:keepNext/>
      <w:widowControl w:val="0"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1"/>
    </w:pPr>
    <w:rPr>
      <w:rFonts w:asciiTheme="majorHAnsi" w:eastAsia="標楷體" w:hAnsiTheme="majorHAnsi" w:cstheme="majorBidi"/>
      <w:b/>
      <w:bCs/>
      <w:kern w:val="2"/>
      <w:sz w:val="36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2"/>
    </w:pPr>
    <w:rPr>
      <w:rFonts w:asciiTheme="majorHAnsi" w:eastAsia="標楷體" w:hAnsiTheme="majorHAnsi" w:cstheme="majorBidi"/>
      <w:b/>
      <w:bCs/>
      <w:kern w:val="2"/>
      <w:sz w:val="32"/>
      <w:szCs w:val="36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3"/>
    </w:pPr>
    <w:rPr>
      <w:rFonts w:asciiTheme="majorHAnsi" w:eastAsia="標楷體" w:hAnsiTheme="majorHAnsi" w:cstheme="majorBidi"/>
      <w:b/>
      <w:kern w:val="2"/>
      <w:sz w:val="28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EF4D48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EF4D48"/>
    <w:rPr>
      <w:rFonts w:asciiTheme="majorHAnsi" w:eastAsia="標楷體" w:hAnsiTheme="majorHAnsi" w:cstheme="majorBidi"/>
      <w:b/>
      <w:sz w:val="28"/>
      <w:szCs w:val="36"/>
    </w:rPr>
  </w:style>
  <w:style w:type="table" w:customStyle="1" w:styleId="11">
    <w:name w:val="表格格線1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EF4D48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EF4D48"/>
    <w:rPr>
      <w:rFonts w:asciiTheme="majorHAnsi" w:eastAsia="標楷體" w:hAnsiTheme="majorHAnsi" w:cstheme="majorBidi"/>
      <w:b/>
      <w:bCs/>
      <w:sz w:val="36"/>
      <w:szCs w:val="48"/>
    </w:rPr>
  </w:style>
  <w:style w:type="paragraph" w:styleId="ac">
    <w:name w:val="Signature"/>
    <w:basedOn w:val="a"/>
    <w:link w:val="ad"/>
    <w:uiPriority w:val="99"/>
    <w:unhideWhenUsed/>
    <w:rsid w:val="00EF4D48"/>
    <w:pPr>
      <w:widowControl w:val="0"/>
      <w:spacing w:after="0" w:line="300" w:lineRule="auto"/>
      <w:ind w:leftChars="800" w:left="800"/>
      <w:jc w:val="both"/>
    </w:pPr>
    <w:rPr>
      <w:rFonts w:asciiTheme="minorHAnsi" w:eastAsiaTheme="minorEastAsia" w:hAnsiTheme="minorHAnsi" w:cstheme="minorBidi"/>
      <w:kern w:val="2"/>
      <w:lang w:eastAsia="zh-TW"/>
    </w:rPr>
  </w:style>
  <w:style w:type="character" w:customStyle="1" w:styleId="ad">
    <w:name w:val="簽名 字元"/>
    <w:basedOn w:val="a0"/>
    <w:link w:val="ac"/>
    <w:uiPriority w:val="99"/>
    <w:rsid w:val="00EF4D4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reurl.cc/6Zb3L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reurl.cc/6Zb3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1060020022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3FFA071-92A5-44FC-B516-11B7C1D6870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ae8a7bf-11a8-45dd-bb1c-d43e1be0278f"/>
    <ds:schemaRef ds:uri="c3fb6e0c-cf4a-4154-b153-1aa3204ae024"/>
    <ds:schemaRef ds:uri="2e1e5f41-41cd-45e7-b072-2f95cac16b1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2321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user</cp:lastModifiedBy>
  <cp:revision>2</cp:revision>
  <dcterms:created xsi:type="dcterms:W3CDTF">2022-06-06T18:36:00Z</dcterms:created>
  <dcterms:modified xsi:type="dcterms:W3CDTF">2022-06-06T18:36:00Z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