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79" w:rsidRPr="00B61AC0" w:rsidRDefault="00207E1D" w:rsidP="00710F77">
      <w:pPr>
        <w:spacing w:line="520" w:lineRule="exact"/>
        <w:ind w:rightChars="-24" w:right="-58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B61AC0">
        <w:rPr>
          <w:rFonts w:ascii="Times New Roman" w:eastAsia="標楷體" w:hAnsi="Times New Roman"/>
          <w:b/>
          <w:color w:val="000000"/>
          <w:sz w:val="36"/>
          <w:szCs w:val="36"/>
        </w:rPr>
        <w:t>105</w:t>
      </w:r>
      <w:r w:rsidR="003971A8" w:rsidRPr="00B61AC0">
        <w:rPr>
          <w:rFonts w:ascii="Times New Roman" w:eastAsia="標楷體" w:hAnsi="Times New Roman"/>
          <w:b/>
          <w:color w:val="000000"/>
          <w:sz w:val="36"/>
          <w:szCs w:val="36"/>
        </w:rPr>
        <w:t>年全國</w:t>
      </w:r>
      <w:r w:rsidR="00077724" w:rsidRPr="00B61AC0">
        <w:rPr>
          <w:rFonts w:ascii="Times New Roman" w:eastAsia="標楷體" w:hAnsi="Times New Roman"/>
          <w:b/>
          <w:color w:val="000000"/>
          <w:sz w:val="36"/>
          <w:szCs w:val="36"/>
        </w:rPr>
        <w:t>國民小學</w:t>
      </w:r>
      <w:r w:rsidR="005703D2" w:rsidRPr="00B61AC0">
        <w:rPr>
          <w:rFonts w:ascii="Times New Roman" w:eastAsia="標楷體" w:hAnsi="Times New Roman"/>
          <w:b/>
          <w:color w:val="000000"/>
          <w:sz w:val="36"/>
          <w:szCs w:val="36"/>
        </w:rPr>
        <w:t>高年級</w:t>
      </w:r>
      <w:r w:rsidR="00710F77" w:rsidRPr="00B61AC0">
        <w:rPr>
          <w:rFonts w:ascii="Times New Roman" w:eastAsia="標楷體" w:hAnsi="Times New Roman"/>
          <w:b/>
          <w:color w:val="000000"/>
          <w:sz w:val="36"/>
          <w:szCs w:val="36"/>
        </w:rPr>
        <w:t>學</w:t>
      </w:r>
      <w:r w:rsidR="00932B78" w:rsidRPr="00B61AC0">
        <w:rPr>
          <w:rFonts w:ascii="Times New Roman" w:eastAsia="標楷體" w:hAnsi="Times New Roman"/>
          <w:b/>
          <w:color w:val="000000"/>
          <w:sz w:val="36"/>
          <w:szCs w:val="36"/>
        </w:rPr>
        <w:t>生</w:t>
      </w:r>
    </w:p>
    <w:p w:rsidR="00F30465" w:rsidRPr="00B61AC0" w:rsidRDefault="002034F4" w:rsidP="00247243">
      <w:pPr>
        <w:spacing w:line="520" w:lineRule="exact"/>
        <w:ind w:rightChars="-24" w:right="-58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B61AC0">
        <w:rPr>
          <w:rFonts w:ascii="Times New Roman" w:eastAsia="標楷體" w:hAnsi="Times New Roman"/>
          <w:b/>
          <w:color w:val="000000"/>
          <w:sz w:val="36"/>
          <w:szCs w:val="36"/>
        </w:rPr>
        <w:t>節能刮刮樂</w:t>
      </w:r>
      <w:r w:rsidR="00DD5485" w:rsidRPr="00B61AC0">
        <w:rPr>
          <w:rFonts w:ascii="Times New Roman" w:eastAsia="標楷體" w:hAnsi="Times New Roman"/>
          <w:b/>
          <w:color w:val="000000"/>
          <w:sz w:val="36"/>
          <w:szCs w:val="36"/>
        </w:rPr>
        <w:t>網路活動實施計畫</w:t>
      </w:r>
    </w:p>
    <w:p w:rsidR="007C345B" w:rsidRPr="00B61AC0" w:rsidRDefault="00DA31A9" w:rsidP="00247243">
      <w:pPr>
        <w:spacing w:line="520" w:lineRule="exact"/>
        <w:ind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/>
          <w:color w:val="000000"/>
          <w:sz w:val="28"/>
          <w:szCs w:val="28"/>
        </w:rPr>
        <w:t>壹、依據</w:t>
      </w:r>
    </w:p>
    <w:p w:rsidR="009E2F70" w:rsidRPr="00B61AC0" w:rsidRDefault="001C2706" w:rsidP="00AB3D1A">
      <w:pPr>
        <w:spacing w:line="520" w:lineRule="exact"/>
        <w:ind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105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年度</w:t>
      </w:r>
      <w:r w:rsidR="00447390" w:rsidRPr="00B61AC0">
        <w:rPr>
          <w:rFonts w:ascii="Times New Roman" w:eastAsia="標楷體" w:hAnsi="Times New Roman"/>
          <w:color w:val="000000"/>
          <w:sz w:val="28"/>
          <w:szCs w:val="28"/>
        </w:rPr>
        <w:t>經濟部『夏月</w:t>
      </w:r>
      <w:r w:rsidR="00447390" w:rsidRPr="00B61AC0">
        <w:rPr>
          <w:rFonts w:ascii="新細明體" w:hAnsi="新細明體" w:cs="新細明體" w:hint="eastAsia"/>
          <w:color w:val="000000"/>
          <w:sz w:val="28"/>
          <w:szCs w:val="28"/>
        </w:rPr>
        <w:t>‧</w:t>
      </w:r>
      <w:r w:rsidR="00447390" w:rsidRPr="00B61AC0">
        <w:rPr>
          <w:rFonts w:ascii="Times New Roman" w:eastAsia="標楷體" w:hAnsi="Times New Roman"/>
          <w:color w:val="000000"/>
          <w:sz w:val="28"/>
          <w:szCs w:val="28"/>
        </w:rPr>
        <w:t>節電中』縣市競賽活動計畫</w:t>
      </w:r>
      <w:r w:rsidR="00B55AED" w:rsidRPr="00B61AC0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AC27C3" w:rsidRPr="00B61AC0" w:rsidRDefault="00DA31A9" w:rsidP="00247243">
      <w:pPr>
        <w:spacing w:line="520" w:lineRule="exact"/>
        <w:ind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/>
          <w:color w:val="000000"/>
          <w:sz w:val="28"/>
          <w:szCs w:val="28"/>
        </w:rPr>
        <w:t>貳、</w:t>
      </w:r>
      <w:r w:rsidR="00E37CC1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計畫</w:t>
      </w:r>
      <w:r w:rsidR="00E24330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目的</w:t>
      </w:r>
    </w:p>
    <w:p w:rsidR="003D663B" w:rsidRPr="00B61AC0" w:rsidRDefault="003D663B" w:rsidP="00AD3AD8">
      <w:pPr>
        <w:spacing w:line="520" w:lineRule="exact"/>
        <w:ind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為</w:t>
      </w:r>
      <w:r w:rsidR="003D3DC6" w:rsidRPr="00B61AC0">
        <w:rPr>
          <w:rFonts w:ascii="Times New Roman" w:eastAsia="標楷體" w:hAnsi="Times New Roman"/>
          <w:color w:val="000000"/>
          <w:sz w:val="28"/>
          <w:szCs w:val="28"/>
        </w:rPr>
        <w:t>鼓勵縣市政府積極推</w:t>
      </w:r>
      <w:r w:rsidR="00025C68" w:rsidRPr="00B61AC0">
        <w:rPr>
          <w:rFonts w:ascii="Times New Roman" w:eastAsia="標楷體" w:hAnsi="Times New Roman"/>
          <w:color w:val="000000"/>
          <w:sz w:val="28"/>
          <w:szCs w:val="28"/>
        </w:rPr>
        <w:t>動</w:t>
      </w:r>
      <w:r w:rsidR="003D3DC6" w:rsidRPr="00B61AC0">
        <w:rPr>
          <w:rFonts w:ascii="Times New Roman" w:eastAsia="標楷體" w:hAnsi="Times New Roman"/>
          <w:color w:val="000000"/>
          <w:sz w:val="28"/>
          <w:szCs w:val="28"/>
        </w:rPr>
        <w:t>所轄學校落實節電，</w:t>
      </w:r>
      <w:r w:rsidR="00025C68" w:rsidRPr="00B61AC0">
        <w:rPr>
          <w:rFonts w:ascii="Times New Roman" w:eastAsia="標楷體" w:hAnsi="Times New Roman"/>
          <w:color w:val="000000"/>
          <w:sz w:val="28"/>
          <w:szCs w:val="28"/>
        </w:rPr>
        <w:t>透過縣市夏月節電競賽活動，促進學校協助推廣節約能源相關知識，並針對全</w:t>
      </w:r>
      <w:r w:rsidR="003D3DC6" w:rsidRPr="00B61AC0">
        <w:rPr>
          <w:rFonts w:ascii="Times New Roman" w:eastAsia="標楷體" w:hAnsi="Times New Roman"/>
          <w:color w:val="000000"/>
          <w:sz w:val="28"/>
          <w:szCs w:val="28"/>
        </w:rPr>
        <w:t>國國民小學高年級學生，舉辦「節能刮刮樂」網路活動，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期藉網路無遠弗屆的特性</w:t>
      </w:r>
      <w:r w:rsidR="00142121" w:rsidRPr="00B61AC0">
        <w:rPr>
          <w:rFonts w:ascii="Times New Roman" w:eastAsia="標楷體" w:hAnsi="Times New Roman"/>
          <w:color w:val="000000"/>
          <w:sz w:val="28"/>
          <w:szCs w:val="28"/>
        </w:rPr>
        <w:t>及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寓教</w:t>
      </w:r>
      <w:r w:rsidR="00025C68" w:rsidRPr="00B61AC0">
        <w:rPr>
          <w:rFonts w:ascii="Times New Roman" w:eastAsia="標楷體" w:hAnsi="Times New Roman"/>
          <w:color w:val="000000"/>
          <w:sz w:val="28"/>
          <w:szCs w:val="28"/>
        </w:rPr>
        <w:t>於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樂方式使學生瞭解節能知識，進而塑造節能減碳的環境氛圍，達成落實節約能源之目標。</w:t>
      </w:r>
    </w:p>
    <w:p w:rsidR="009E2F70" w:rsidRPr="00B61AC0" w:rsidRDefault="006A5CCD" w:rsidP="00AD3AD8">
      <w:pPr>
        <w:spacing w:line="520" w:lineRule="exact"/>
        <w:ind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透過</w:t>
      </w:r>
      <w:r w:rsidR="00AD3AD8" w:rsidRPr="00B61AC0">
        <w:rPr>
          <w:rFonts w:ascii="Times New Roman" w:eastAsia="標楷體" w:hAnsi="Times New Roman"/>
          <w:color w:val="000000"/>
          <w:sz w:val="28"/>
          <w:szCs w:val="28"/>
        </w:rPr>
        <w:t>本</w:t>
      </w:r>
      <w:r w:rsidR="000F4DB5" w:rsidRPr="00B61AC0">
        <w:rPr>
          <w:rFonts w:ascii="Times New Roman" w:eastAsia="標楷體" w:hAnsi="Times New Roman"/>
          <w:color w:val="000000"/>
          <w:sz w:val="28"/>
          <w:szCs w:val="28"/>
        </w:rPr>
        <w:t>網路活動，</w:t>
      </w:r>
      <w:r w:rsidR="00AD3AD8" w:rsidRPr="00B61AC0">
        <w:rPr>
          <w:rFonts w:ascii="Times New Roman" w:eastAsia="標楷體" w:hAnsi="Times New Roman"/>
          <w:color w:val="000000"/>
          <w:sz w:val="28"/>
          <w:szCs w:val="28"/>
        </w:rPr>
        <w:t>期能</w:t>
      </w:r>
      <w:r w:rsidR="00013885" w:rsidRPr="00B61AC0">
        <w:rPr>
          <w:rFonts w:ascii="Times New Roman" w:eastAsia="標楷體" w:hAnsi="Times New Roman"/>
          <w:color w:val="000000"/>
          <w:sz w:val="28"/>
          <w:szCs w:val="28"/>
        </w:rPr>
        <w:t>促</w:t>
      </w:r>
      <w:r w:rsidR="00AD3AD8" w:rsidRPr="00B61AC0">
        <w:rPr>
          <w:rFonts w:ascii="Times New Roman" w:eastAsia="標楷體" w:hAnsi="Times New Roman"/>
          <w:color w:val="000000"/>
          <w:sz w:val="28"/>
          <w:szCs w:val="28"/>
        </w:rPr>
        <w:t>進</w:t>
      </w:r>
      <w:r w:rsidR="00DE5A75" w:rsidRPr="00B61AC0">
        <w:rPr>
          <w:rFonts w:ascii="Times New Roman" w:eastAsia="標楷體" w:hAnsi="Times New Roman"/>
          <w:color w:val="000000"/>
          <w:sz w:val="28"/>
          <w:szCs w:val="28"/>
        </w:rPr>
        <w:t>各縣市</w:t>
      </w:r>
      <w:r w:rsidR="00872B89" w:rsidRPr="00B61AC0">
        <w:rPr>
          <w:rFonts w:ascii="Times New Roman" w:eastAsia="標楷體" w:hAnsi="Times New Roman"/>
          <w:color w:val="000000"/>
          <w:sz w:val="28"/>
          <w:szCs w:val="28"/>
        </w:rPr>
        <w:t>政府教育局</w:t>
      </w:r>
      <w:r w:rsidR="00DE5A75" w:rsidRPr="00B61AC0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="00872B89" w:rsidRPr="00B61AC0">
        <w:rPr>
          <w:rFonts w:ascii="Times New Roman" w:eastAsia="標楷體" w:hAnsi="Times New Roman"/>
          <w:color w:val="000000"/>
          <w:sz w:val="28"/>
          <w:szCs w:val="28"/>
        </w:rPr>
        <w:t>處</w:t>
      </w:r>
      <w:r w:rsidR="00DE5A75" w:rsidRPr="00B61AC0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013885" w:rsidRPr="00B61AC0">
        <w:rPr>
          <w:rFonts w:ascii="Times New Roman" w:eastAsia="標楷體" w:hAnsi="Times New Roman"/>
          <w:color w:val="000000"/>
          <w:sz w:val="28"/>
          <w:szCs w:val="28"/>
        </w:rPr>
        <w:t>、</w:t>
      </w:r>
      <w:r w:rsidR="00077724" w:rsidRPr="00B61AC0">
        <w:rPr>
          <w:rFonts w:ascii="Times New Roman" w:eastAsia="標楷體" w:hAnsi="Times New Roman"/>
          <w:color w:val="000000"/>
          <w:sz w:val="28"/>
          <w:szCs w:val="28"/>
        </w:rPr>
        <w:t>國民小學</w:t>
      </w:r>
      <w:r w:rsidR="002C69B8" w:rsidRPr="00B61AC0">
        <w:rPr>
          <w:rFonts w:ascii="Times New Roman" w:eastAsia="標楷體" w:hAnsi="Times New Roman"/>
          <w:color w:val="000000"/>
          <w:sz w:val="28"/>
          <w:szCs w:val="28"/>
        </w:rPr>
        <w:t>與</w:t>
      </w:r>
      <w:r w:rsidR="00013885" w:rsidRPr="00B61AC0">
        <w:rPr>
          <w:rFonts w:ascii="Times New Roman" w:eastAsia="標楷體" w:hAnsi="Times New Roman"/>
          <w:color w:val="000000"/>
          <w:sz w:val="28"/>
          <w:szCs w:val="28"/>
        </w:rPr>
        <w:t>能源教育</w:t>
      </w:r>
      <w:r w:rsidR="00AD5ADF" w:rsidRPr="00B61AC0">
        <w:rPr>
          <w:rFonts w:ascii="Times New Roman" w:eastAsia="標楷體" w:hAnsi="Times New Roman"/>
          <w:color w:val="000000"/>
          <w:sz w:val="28"/>
          <w:szCs w:val="28"/>
        </w:rPr>
        <w:t>推動中心</w:t>
      </w:r>
      <w:r w:rsidR="00013885" w:rsidRPr="00B61AC0">
        <w:rPr>
          <w:rFonts w:ascii="Times New Roman" w:eastAsia="標楷體" w:hAnsi="Times New Roman"/>
          <w:color w:val="000000"/>
          <w:sz w:val="28"/>
          <w:szCs w:val="28"/>
        </w:rPr>
        <w:t>積極參與，</w:t>
      </w:r>
      <w:r w:rsidR="00A83010" w:rsidRPr="00B61AC0">
        <w:rPr>
          <w:rFonts w:ascii="Times New Roman" w:eastAsia="標楷體" w:hAnsi="Times New Roman"/>
          <w:color w:val="000000"/>
          <w:sz w:val="28"/>
          <w:szCs w:val="28"/>
        </w:rPr>
        <w:t>而</w:t>
      </w:r>
      <w:r w:rsidR="002C69B8" w:rsidRPr="00B61AC0">
        <w:rPr>
          <w:rFonts w:ascii="Times New Roman" w:eastAsia="標楷體" w:hAnsi="Times New Roman"/>
          <w:color w:val="000000"/>
          <w:sz w:val="28"/>
          <w:szCs w:val="28"/>
        </w:rPr>
        <w:t>學生</w:t>
      </w:r>
      <w:r w:rsidR="00A83010" w:rsidRPr="00B61AC0">
        <w:rPr>
          <w:rFonts w:ascii="Times New Roman" w:eastAsia="標楷體" w:hAnsi="Times New Roman"/>
          <w:color w:val="000000"/>
          <w:sz w:val="28"/>
          <w:szCs w:val="28"/>
        </w:rPr>
        <w:t>無論是</w:t>
      </w:r>
      <w:r w:rsidR="002C69B8" w:rsidRPr="00B61AC0">
        <w:rPr>
          <w:rFonts w:ascii="Times New Roman" w:eastAsia="標楷體" w:hAnsi="Times New Roman"/>
          <w:color w:val="000000"/>
          <w:sz w:val="28"/>
          <w:szCs w:val="28"/>
        </w:rPr>
        <w:t>主</w:t>
      </w:r>
      <w:r w:rsidR="00A83010" w:rsidRPr="00B61AC0">
        <w:rPr>
          <w:rFonts w:ascii="Times New Roman" w:eastAsia="標楷體" w:hAnsi="Times New Roman"/>
          <w:color w:val="000000"/>
          <w:sz w:val="28"/>
          <w:szCs w:val="28"/>
        </w:rPr>
        <w:t>動或</w:t>
      </w:r>
      <w:r w:rsidR="002C69B8" w:rsidRPr="00B61AC0">
        <w:rPr>
          <w:rFonts w:ascii="Times New Roman" w:eastAsia="標楷體" w:hAnsi="Times New Roman"/>
          <w:color w:val="000000"/>
          <w:sz w:val="28"/>
          <w:szCs w:val="28"/>
        </w:rPr>
        <w:t>被動的參與皆可於潛移默化中改變使用能源習慣及態度，並將珍惜能源的概念落實並貫徹於日常生活中。</w:t>
      </w:r>
    </w:p>
    <w:p w:rsidR="00DA31A9" w:rsidRPr="00B61AC0" w:rsidRDefault="00632ED7" w:rsidP="00247243">
      <w:pPr>
        <w:spacing w:line="520" w:lineRule="exact"/>
        <w:ind w:rightChars="-24" w:right="-58"/>
        <w:rPr>
          <w:rStyle w:val="ac"/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Style w:val="ac"/>
          <w:rFonts w:ascii="Times New Roman" w:eastAsia="標楷體" w:hAnsi="Times New Roman"/>
          <w:color w:val="000000"/>
          <w:sz w:val="28"/>
          <w:szCs w:val="28"/>
        </w:rPr>
        <w:t>參、</w:t>
      </w:r>
      <w:r w:rsidR="00DA31A9" w:rsidRPr="00B61AC0">
        <w:rPr>
          <w:rStyle w:val="ac"/>
          <w:rFonts w:ascii="Times New Roman" w:eastAsia="標楷體" w:hAnsi="Times New Roman"/>
          <w:color w:val="000000"/>
          <w:sz w:val="28"/>
          <w:szCs w:val="28"/>
        </w:rPr>
        <w:t>辦理單位</w:t>
      </w:r>
    </w:p>
    <w:p w:rsidR="00DA31A9" w:rsidRPr="00B61AC0" w:rsidRDefault="00DA31A9" w:rsidP="004470A1">
      <w:pPr>
        <w:numPr>
          <w:ilvl w:val="0"/>
          <w:numId w:val="11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指導單位：經濟部</w:t>
      </w:r>
    </w:p>
    <w:p w:rsidR="00DA31A9" w:rsidRPr="00B61AC0" w:rsidRDefault="00DA31A9" w:rsidP="004470A1">
      <w:pPr>
        <w:numPr>
          <w:ilvl w:val="0"/>
          <w:numId w:val="11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主辦單位：經濟部能源局</w:t>
      </w:r>
    </w:p>
    <w:p w:rsidR="00CD2E56" w:rsidRPr="00B61AC0" w:rsidRDefault="00DA31A9" w:rsidP="004470A1">
      <w:pPr>
        <w:numPr>
          <w:ilvl w:val="0"/>
          <w:numId w:val="11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執行單位：國立臺灣師範大學</w:t>
      </w:r>
    </w:p>
    <w:p w:rsidR="00EA0F59" w:rsidRPr="00B61AC0" w:rsidRDefault="00812A20" w:rsidP="00247243">
      <w:pPr>
        <w:numPr>
          <w:ilvl w:val="0"/>
          <w:numId w:val="11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協辦單位：</w:t>
      </w:r>
      <w:r w:rsidR="00EA0F59" w:rsidRPr="00B61AC0">
        <w:rPr>
          <w:rFonts w:ascii="Times New Roman" w:eastAsia="標楷體" w:hAnsi="Times New Roman"/>
          <w:color w:val="000000"/>
          <w:sz w:val="28"/>
          <w:szCs w:val="28"/>
        </w:rPr>
        <w:t>各直轄市、縣（市）政府教育局（處）與</w:t>
      </w:r>
      <w:r w:rsidR="00EA0F59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縣市</w:t>
      </w:r>
      <w:r w:rsidR="00EA0F59" w:rsidRPr="00B61AC0">
        <w:rPr>
          <w:rFonts w:ascii="Times New Roman" w:eastAsia="標楷體" w:hAnsi="Times New Roman"/>
          <w:color w:val="000000"/>
          <w:sz w:val="28"/>
          <w:szCs w:val="28"/>
        </w:rPr>
        <w:t>能源教育推動中心</w:t>
      </w:r>
    </w:p>
    <w:p w:rsidR="00E24330" w:rsidRPr="00B61AC0" w:rsidRDefault="00CC3EFB" w:rsidP="00EA0F59">
      <w:pPr>
        <w:spacing w:line="520" w:lineRule="exact"/>
        <w:ind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/>
          <w:color w:val="000000"/>
          <w:sz w:val="28"/>
          <w:szCs w:val="28"/>
        </w:rPr>
        <w:t>肆、</w:t>
      </w:r>
      <w:r w:rsidR="00E24330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參</w:t>
      </w:r>
      <w:r w:rsidR="00B43A5E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與</w:t>
      </w:r>
      <w:r w:rsidR="008B159C" w:rsidRPr="00B61AC0">
        <w:rPr>
          <w:rStyle w:val="ac"/>
          <w:rFonts w:ascii="Times New Roman" w:eastAsia="標楷體" w:hAnsi="Times New Roman"/>
          <w:color w:val="000000"/>
          <w:sz w:val="28"/>
          <w:szCs w:val="28"/>
        </w:rPr>
        <w:t>對象</w:t>
      </w:r>
    </w:p>
    <w:p w:rsidR="009E2F70" w:rsidRPr="00B61AC0" w:rsidRDefault="003D663B" w:rsidP="00EA0F59">
      <w:pPr>
        <w:spacing w:line="520" w:lineRule="exact"/>
        <w:ind w:left="566"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全國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105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學年度</w:t>
      </w:r>
      <w:r w:rsidR="003746C4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公私立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國民小學高年級學生。</w:t>
      </w:r>
    </w:p>
    <w:p w:rsidR="006D03B9" w:rsidRPr="00B61AC0" w:rsidRDefault="00CC3EFB" w:rsidP="00247243">
      <w:pPr>
        <w:spacing w:line="520" w:lineRule="exact"/>
        <w:ind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/>
          <w:color w:val="000000"/>
          <w:sz w:val="28"/>
          <w:szCs w:val="28"/>
        </w:rPr>
        <w:t>伍、</w:t>
      </w:r>
      <w:r w:rsidR="00325331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活動</w:t>
      </w:r>
      <w:r w:rsidR="00EC02CA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內容</w:t>
      </w:r>
    </w:p>
    <w:p w:rsidR="00BC2566" w:rsidRPr="00B61AC0" w:rsidRDefault="00BC2566" w:rsidP="00BC2566">
      <w:pPr>
        <w:numPr>
          <w:ilvl w:val="0"/>
          <w:numId w:val="22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調查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105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學年度</w:t>
      </w:r>
      <w:r w:rsidR="003746C4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公私立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國民小學高年級學生數：由執行單位函請各直轄市及縣市政府確認回覆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105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學年度</w:t>
      </w:r>
      <w:r w:rsidR="003746C4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公私立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國民小學高年級學生數，以做為本網路活動參與率母數之依據。</w:t>
      </w:r>
    </w:p>
    <w:p w:rsidR="003746C4" w:rsidRPr="00B61AC0" w:rsidRDefault="003746C4" w:rsidP="003746C4">
      <w:pPr>
        <w:spacing w:line="520" w:lineRule="exact"/>
        <w:ind w:left="1274" w:rightChars="-24" w:right="-58"/>
        <w:rPr>
          <w:rFonts w:ascii="Times New Roman" w:eastAsia="標楷體" w:hAnsi="Times New Roman"/>
          <w:bCs/>
          <w:color w:val="000000"/>
          <w:sz w:val="28"/>
          <w:szCs w:val="28"/>
        </w:rPr>
      </w:pPr>
    </w:p>
    <w:p w:rsidR="00BC2566" w:rsidRPr="00B61AC0" w:rsidRDefault="00BC2566" w:rsidP="00BC2566">
      <w:pPr>
        <w:numPr>
          <w:ilvl w:val="0"/>
          <w:numId w:val="22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lastRenderedPageBreak/>
        <w:t>進行「節能刮刮樂」網路活動：</w:t>
      </w:r>
    </w:p>
    <w:p w:rsidR="00BC2566" w:rsidRPr="00B61AC0" w:rsidRDefault="00BC2566" w:rsidP="003746C4">
      <w:pPr>
        <w:pStyle w:val="ab"/>
        <w:numPr>
          <w:ilvl w:val="0"/>
          <w:numId w:val="29"/>
        </w:numPr>
        <w:spacing w:line="520" w:lineRule="exact"/>
        <w:ind w:leftChars="0" w:left="1349" w:rightChars="-24" w:right="-58" w:hanging="356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網路活動期間為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105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年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8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月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15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日至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105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年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9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月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30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日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。</w:t>
      </w:r>
    </w:p>
    <w:p w:rsidR="00BC2566" w:rsidRPr="00B61AC0" w:rsidRDefault="00BC2566" w:rsidP="003746C4">
      <w:pPr>
        <w:pStyle w:val="ab"/>
        <w:numPr>
          <w:ilvl w:val="0"/>
          <w:numId w:val="29"/>
        </w:numPr>
        <w:spacing w:line="520" w:lineRule="exact"/>
        <w:ind w:leftChars="0" w:left="1349" w:rightChars="-24" w:right="-58" w:hanging="356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參與網路活動之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學生可先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瀏覽網站中節能相關知識，以利活動進行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；亦可直接進入活動頁面。</w:t>
      </w:r>
    </w:p>
    <w:p w:rsidR="00BC2566" w:rsidRPr="00B61AC0" w:rsidRDefault="00BC2566" w:rsidP="003746C4">
      <w:pPr>
        <w:pStyle w:val="ab"/>
        <w:numPr>
          <w:ilvl w:val="0"/>
          <w:numId w:val="29"/>
        </w:numPr>
        <w:spacing w:line="520" w:lineRule="exact"/>
        <w:ind w:leftChars="0" w:left="1349" w:rightChars="-24" w:right="-58" w:hanging="356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活動頁面提供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4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種節能主題刮刮卡，參與學生自行擇一主題進行刮刮樂活動，回答題項後，答對可刮出節能標章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枚，每人須答完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5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題且集滿節能標章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4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枚即可參加抽獎。</w:t>
      </w:r>
    </w:p>
    <w:p w:rsidR="00BC2566" w:rsidRPr="00B61AC0" w:rsidRDefault="00BC2566" w:rsidP="003746C4">
      <w:pPr>
        <w:pStyle w:val="ab"/>
        <w:numPr>
          <w:ilvl w:val="0"/>
          <w:numId w:val="29"/>
        </w:numPr>
        <w:spacing w:line="520" w:lineRule="exact"/>
        <w:ind w:leftChars="0" w:left="1349" w:rightChars="-24" w:right="-58" w:hanging="356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參與學生完成作答後，填寫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含校名、年級、班級、姓名、性別及座號之相關資料，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才算成功參與及獲參與抽獎機會。（每人限參加乙次）</w:t>
      </w:r>
    </w:p>
    <w:p w:rsidR="009E2F70" w:rsidRPr="00B61AC0" w:rsidRDefault="00BC2566" w:rsidP="002754F7">
      <w:pPr>
        <w:numPr>
          <w:ilvl w:val="0"/>
          <w:numId w:val="22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統計「節能刮刮樂」網路活動參與率：本網路活動之參與率，將由執行單位提供各直轄市及縣市政府作為</w:t>
      </w:r>
      <w:r w:rsidR="008B0EAB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105</w:t>
      </w:r>
      <w:r w:rsidR="008B0EAB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年度</w:t>
      </w:r>
      <w:r w:rsidR="006B6B6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「經濟部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縣市</w:t>
      </w:r>
      <w:r w:rsidR="001C2706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夏月節電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競賽</w:t>
      </w:r>
      <w:r w:rsidR="006B6B6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活動</w:t>
      </w:r>
      <w:r w:rsidR="001C2706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」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能源教育指標項目之佐證資料，指標之計分方式請參閱附件。</w:t>
      </w:r>
    </w:p>
    <w:p w:rsidR="0037109A" w:rsidRPr="00B61AC0" w:rsidRDefault="00DE5A75" w:rsidP="00247243">
      <w:pPr>
        <w:spacing w:line="520" w:lineRule="exact"/>
        <w:ind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/>
          <w:color w:val="000000"/>
          <w:sz w:val="28"/>
          <w:szCs w:val="28"/>
        </w:rPr>
        <w:t>陸、</w:t>
      </w:r>
      <w:r w:rsidR="00003FD4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活動</w:t>
      </w:r>
      <w:r w:rsidR="0038783E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獎勵</w:t>
      </w:r>
    </w:p>
    <w:p w:rsidR="00B41D99" w:rsidRPr="00B61AC0" w:rsidRDefault="000152F2" w:rsidP="00EF7AE0">
      <w:pPr>
        <w:spacing w:line="520" w:lineRule="exact"/>
        <w:ind w:left="565" w:rightChars="-24" w:right="-58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以電腦隨機抽出</w:t>
      </w:r>
      <w:r w:rsidR="00EF7AE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5,000</w:t>
      </w:r>
      <w:r w:rsidR="00EF7AE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位</w:t>
      </w:r>
      <w:r w:rsidR="00FC60CC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學</w:t>
      </w:r>
      <w:r w:rsidR="001605BC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生</w:t>
      </w:r>
      <w:r w:rsidR="00EF7AE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，每位提供</w:t>
      </w:r>
      <w:r w:rsidR="00EF7AE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 w:rsidR="00EF7AE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份</w:t>
      </w:r>
      <w:r w:rsidR="00B41D99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精美小禮物</w:t>
      </w:r>
      <w:r w:rsidR="008801A5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。</w:t>
      </w:r>
    </w:p>
    <w:p w:rsidR="00AF255D" w:rsidRPr="00B61AC0" w:rsidRDefault="00DE5A75" w:rsidP="00247243">
      <w:pPr>
        <w:spacing w:line="520" w:lineRule="exact"/>
        <w:ind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/>
          <w:color w:val="000000"/>
          <w:sz w:val="28"/>
          <w:szCs w:val="28"/>
        </w:rPr>
        <w:t>柒</w:t>
      </w:r>
      <w:r w:rsidR="008D0804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、活動時程</w:t>
      </w:r>
    </w:p>
    <w:p w:rsidR="00366962" w:rsidRPr="00B61AC0" w:rsidRDefault="00E24330" w:rsidP="00376AC7">
      <w:pPr>
        <w:numPr>
          <w:ilvl w:val="0"/>
          <w:numId w:val="24"/>
        </w:numPr>
        <w:spacing w:line="520" w:lineRule="exact"/>
        <w:ind w:leftChars="237" w:left="1275" w:rightChars="-24" w:right="-58" w:hangingChars="252" w:hanging="706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活動期間：</w:t>
      </w:r>
      <w:r w:rsidR="0027323B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</w:t>
      </w:r>
      <w:r w:rsidR="00083D68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5</w:t>
      </w:r>
      <w:r w:rsidR="0037109A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年</w:t>
      </w:r>
      <w:r w:rsidR="00F42C4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7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月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 w:rsidR="00A7367D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日</w:t>
      </w:r>
      <w:r w:rsidR="000B71D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至</w:t>
      </w:r>
      <w:r w:rsidR="00963C0E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8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月</w:t>
      </w:r>
      <w:r w:rsidR="00A7367D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5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日網站開放練習</w:t>
      </w:r>
      <w:r w:rsidR="004222B6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；</w:t>
      </w:r>
      <w:r w:rsidR="004470A1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br/>
      </w:r>
      <w:r w:rsidR="0027323B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</w:t>
      </w:r>
      <w:r w:rsidR="00083D68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5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年</w:t>
      </w:r>
      <w:r w:rsidR="00F42C4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8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月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 w:rsidR="00F42C4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5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日</w:t>
      </w:r>
      <w:r w:rsidR="000B71D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至</w:t>
      </w:r>
      <w:r w:rsidR="003029DE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9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月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30</w:t>
      </w:r>
      <w:r w:rsidR="00366962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日網站活動正式</w:t>
      </w:r>
      <w:r w:rsidR="00B55AED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開始</w:t>
      </w:r>
      <w:r w:rsidR="004222B6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。</w:t>
      </w:r>
    </w:p>
    <w:p w:rsidR="009E2F70" w:rsidRPr="00B61AC0" w:rsidRDefault="00247243" w:rsidP="002754F7">
      <w:pPr>
        <w:numPr>
          <w:ilvl w:val="0"/>
          <w:numId w:val="24"/>
        </w:numPr>
        <w:spacing w:line="520" w:lineRule="exact"/>
        <w:ind w:leftChars="237" w:left="1277" w:rightChars="-24" w:right="-58" w:hangingChars="253" w:hanging="708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得獎公告</w:t>
      </w:r>
      <w:r w:rsidR="00A37AA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：</w:t>
      </w:r>
      <w:r w:rsidR="0027323B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</w:t>
      </w:r>
      <w:r w:rsidR="00083D68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5</w:t>
      </w:r>
      <w:r w:rsidR="0037109A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年</w:t>
      </w:r>
      <w:r w:rsidR="003029DE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10</w:t>
      </w:r>
      <w:r w:rsidR="00E2433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月</w:t>
      </w:r>
      <w:r w:rsidR="00CF5224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 w:rsidR="00A7367D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7</w:t>
      </w:r>
      <w:r w:rsidR="00CF5224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日</w:t>
      </w:r>
      <w:r w:rsidR="00E2433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於</w:t>
      </w:r>
      <w:r w:rsidR="00A35009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活動網站</w:t>
      </w:r>
      <w:r w:rsidR="00E2433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公告獲獎名單並寄</w:t>
      </w:r>
      <w:r w:rsidR="0037109A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送</w:t>
      </w:r>
      <w:r w:rsidR="00E2433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獎</w:t>
      </w:r>
      <w:r w:rsidR="0037109A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品</w:t>
      </w:r>
      <w:r w:rsidR="00503B2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。</w:t>
      </w:r>
    </w:p>
    <w:p w:rsidR="00647C18" w:rsidRPr="00B61AC0" w:rsidRDefault="00DE5A75" w:rsidP="00247243">
      <w:pPr>
        <w:spacing w:line="520" w:lineRule="exact"/>
        <w:ind w:rightChars="-24" w:right="-58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/>
          <w:color w:val="000000"/>
          <w:sz w:val="28"/>
          <w:szCs w:val="28"/>
        </w:rPr>
        <w:t>捌</w:t>
      </w:r>
      <w:r w:rsidR="006063CA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、</w:t>
      </w:r>
      <w:r w:rsidR="00647C18" w:rsidRPr="00B61AC0">
        <w:rPr>
          <w:rFonts w:ascii="Times New Roman" w:eastAsia="標楷體" w:hAnsi="Times New Roman"/>
          <w:b/>
          <w:color w:val="000000"/>
          <w:sz w:val="28"/>
          <w:szCs w:val="28"/>
        </w:rPr>
        <w:t>預期效益</w:t>
      </w:r>
    </w:p>
    <w:p w:rsidR="005A2820" w:rsidRPr="00B61AC0" w:rsidRDefault="004222B6" w:rsidP="00103592">
      <w:pPr>
        <w:numPr>
          <w:ilvl w:val="0"/>
          <w:numId w:val="25"/>
        </w:numPr>
        <w:spacing w:line="520" w:lineRule="exact"/>
        <w:ind w:leftChars="236" w:left="1272" w:rightChars="-24" w:right="-58" w:hangingChars="252" w:hanging="706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使</w:t>
      </w:r>
      <w:r w:rsidR="005A282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學生藉由參</w:t>
      </w:r>
      <w:r w:rsidR="008910C3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與網路活動過程</w:t>
      </w:r>
      <w:r w:rsidR="005A282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，瞭解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節約能源</w:t>
      </w:r>
      <w:r w:rsidR="005A282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相關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知識</w:t>
      </w:r>
      <w:r w:rsidR="005A282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，進而</w:t>
      </w:r>
      <w:r w:rsidR="00422386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培</w:t>
      </w:r>
      <w:r w:rsidR="008910C3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養</w:t>
      </w:r>
      <w:r w:rsidR="00422386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節</w:t>
      </w:r>
      <w:r w:rsidR="00F91F3F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能</w:t>
      </w:r>
      <w:r w:rsidR="00422386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觀念並</w:t>
      </w:r>
      <w:r w:rsidR="005A2820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落實節能措施。</w:t>
      </w:r>
    </w:p>
    <w:p w:rsidR="00872B89" w:rsidRPr="00B61AC0" w:rsidRDefault="00422386" w:rsidP="00376AC7">
      <w:pPr>
        <w:numPr>
          <w:ilvl w:val="0"/>
          <w:numId w:val="25"/>
        </w:numPr>
        <w:spacing w:line="520" w:lineRule="exact"/>
        <w:ind w:leftChars="236" w:left="1274" w:rightChars="-24" w:right="-58" w:hangingChars="253" w:hanging="708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透過活動參與，促成各</w:t>
      </w:r>
      <w:r w:rsidR="006A2E5E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直轄市及縣市政府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、</w:t>
      </w:r>
      <w:r w:rsidR="009176CF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國民小學</w:t>
      </w: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塑造節能減碳環境氛圍，引領全民落實節約能源。</w:t>
      </w:r>
    </w:p>
    <w:p w:rsidR="00BC2566" w:rsidRPr="00B61AC0" w:rsidRDefault="003D20F3" w:rsidP="00535427">
      <w:pPr>
        <w:spacing w:line="520" w:lineRule="exact"/>
        <w:ind w:rightChars="-24" w:right="-58"/>
        <w:jc w:val="both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B61AC0">
        <w:rPr>
          <w:rFonts w:ascii="Times New Roman" w:eastAsia="標楷體" w:hAnsi="Times New Roman"/>
          <w:bCs/>
          <w:color w:val="000000"/>
          <w:sz w:val="28"/>
          <w:szCs w:val="28"/>
        </w:rPr>
        <w:br w:type="page"/>
      </w:r>
      <w:r w:rsidR="00BC2566" w:rsidRPr="00B61AC0">
        <w:rPr>
          <w:rFonts w:ascii="Times New Roman" w:eastAsia="標楷體" w:hAnsi="Times New Roman"/>
          <w:b/>
          <w:color w:val="000000"/>
          <w:sz w:val="32"/>
          <w:szCs w:val="28"/>
        </w:rPr>
        <w:lastRenderedPageBreak/>
        <w:t>附件：直轄市及縣市能源教育指標</w:t>
      </w:r>
    </w:p>
    <w:p w:rsidR="00BC2566" w:rsidRPr="00B61AC0" w:rsidRDefault="00BC2566" w:rsidP="00BC2566">
      <w:pPr>
        <w:tabs>
          <w:tab w:val="left" w:pos="851"/>
        </w:tabs>
        <w:spacing w:line="520" w:lineRule="exact"/>
        <w:ind w:rightChars="-24" w:right="-58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BC2566" w:rsidRPr="00B61AC0" w:rsidRDefault="00BC2566" w:rsidP="00BC2566">
      <w:pPr>
        <w:tabs>
          <w:tab w:val="left" w:pos="851"/>
        </w:tabs>
        <w:spacing w:line="520" w:lineRule="exact"/>
        <w:ind w:rightChars="-24" w:right="-58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  <w:bdr w:val="single" w:sz="4" w:space="0" w:color="auto"/>
        </w:rPr>
        <w:t>學校參與率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=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該校參與學生數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÷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該校</w:t>
      </w:r>
      <w:r w:rsidR="006B6B67" w:rsidRPr="00B61AC0">
        <w:rPr>
          <w:rFonts w:ascii="Times New Roman" w:eastAsia="標楷體" w:hAnsi="Times New Roman"/>
          <w:bCs/>
          <w:color w:val="000000"/>
          <w:sz w:val="28"/>
          <w:szCs w:val="28"/>
        </w:rPr>
        <w:t>高年級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學生人數</w:t>
      </w:r>
    </w:p>
    <w:p w:rsidR="003746C4" w:rsidRPr="00B61AC0" w:rsidRDefault="00BC2566" w:rsidP="00BC2566">
      <w:pPr>
        <w:tabs>
          <w:tab w:val="left" w:pos="851"/>
        </w:tabs>
        <w:spacing w:line="520" w:lineRule="exact"/>
        <w:ind w:rightChars="-24" w:right="-58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  <w:bdr w:val="single" w:sz="4" w:space="0" w:color="auto"/>
        </w:rPr>
        <w:t>縣市參與率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=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所轄</w:t>
      </w:r>
      <w:r w:rsidR="003746C4" w:rsidRPr="00B61AC0">
        <w:rPr>
          <w:rFonts w:ascii="Times New Roman" w:eastAsia="標楷體" w:hAnsi="Times New Roman"/>
          <w:color w:val="000000"/>
          <w:sz w:val="28"/>
          <w:szCs w:val="28"/>
        </w:rPr>
        <w:t>公私立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國民小學學校參與率加總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÷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所轄</w:t>
      </w:r>
      <w:r w:rsidR="003746C4" w:rsidRPr="00B61AC0">
        <w:rPr>
          <w:rFonts w:ascii="Times New Roman" w:eastAsia="標楷體" w:hAnsi="Times New Roman"/>
          <w:color w:val="000000"/>
          <w:sz w:val="28"/>
          <w:szCs w:val="28"/>
        </w:rPr>
        <w:t>公私立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國民</w:t>
      </w:r>
    </w:p>
    <w:p w:rsidR="00BC2566" w:rsidRPr="00B61AC0" w:rsidRDefault="003746C4" w:rsidP="00BC2566">
      <w:pPr>
        <w:tabs>
          <w:tab w:val="left" w:pos="851"/>
        </w:tabs>
        <w:spacing w:line="520" w:lineRule="exact"/>
        <w:ind w:rightChars="-24" w:right="-58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 xml:space="preserve">           </w:t>
      </w:r>
      <w:r w:rsidR="00BC2566" w:rsidRPr="00B61AC0">
        <w:rPr>
          <w:rFonts w:ascii="Times New Roman" w:eastAsia="標楷體" w:hAnsi="Times New Roman"/>
          <w:color w:val="000000"/>
          <w:sz w:val="28"/>
          <w:szCs w:val="28"/>
        </w:rPr>
        <w:t>小學校數</w:t>
      </w:r>
    </w:p>
    <w:p w:rsidR="00BC2566" w:rsidRPr="00B61AC0" w:rsidRDefault="00BC2566" w:rsidP="00BC2566">
      <w:pPr>
        <w:autoSpaceDE w:val="0"/>
        <w:autoSpaceDN w:val="0"/>
        <w:adjustRightInd w:val="0"/>
        <w:spacing w:line="520" w:lineRule="exact"/>
        <w:ind w:right="17"/>
        <w:rPr>
          <w:rFonts w:ascii="Times New Roman" w:eastAsia="標楷體" w:hAnsi="Times New Roman"/>
          <w:color w:val="000000"/>
          <w:sz w:val="28"/>
          <w:szCs w:val="28"/>
        </w:rPr>
      </w:pPr>
    </w:p>
    <w:p w:rsidR="00BC2566" w:rsidRPr="00B61AC0" w:rsidRDefault="00BC2566" w:rsidP="00BC2566">
      <w:pPr>
        <w:autoSpaceDE w:val="0"/>
        <w:autoSpaceDN w:val="0"/>
        <w:adjustRightInd w:val="0"/>
        <w:spacing w:line="520" w:lineRule="exact"/>
        <w:ind w:right="17" w:firstLineChars="200" w:firstLine="560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能源教育指標之計分方式，以縣市參與率採四捨五入計算至小數點第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位，並分為七個級距計分，如下表所示：</w:t>
      </w:r>
    </w:p>
    <w:p w:rsidR="0014165B" w:rsidRPr="00B61AC0" w:rsidRDefault="0014165B" w:rsidP="00BC2566">
      <w:pPr>
        <w:autoSpaceDE w:val="0"/>
        <w:autoSpaceDN w:val="0"/>
        <w:adjustRightInd w:val="0"/>
        <w:spacing w:line="520" w:lineRule="exact"/>
        <w:ind w:right="17" w:firstLineChars="200" w:firstLine="560"/>
        <w:rPr>
          <w:rFonts w:ascii="Times New Roman" w:eastAsia="標楷體" w:hAnsi="Times New Roman"/>
          <w:color w:val="000000"/>
          <w:sz w:val="28"/>
          <w:szCs w:val="28"/>
        </w:rPr>
      </w:pPr>
    </w:p>
    <w:p w:rsidR="00BC2566" w:rsidRPr="00B61AC0" w:rsidRDefault="00BC2566" w:rsidP="00BC2566">
      <w:pPr>
        <w:tabs>
          <w:tab w:val="left" w:pos="720"/>
        </w:tabs>
        <w:autoSpaceDE w:val="0"/>
        <w:autoSpaceDN w:val="0"/>
        <w:adjustRightInd w:val="0"/>
        <w:spacing w:line="520" w:lineRule="exact"/>
        <w:ind w:leftChars="236" w:left="566" w:right="17"/>
        <w:rPr>
          <w:rFonts w:ascii="Times New Roman" w:eastAsia="標楷體" w:hAnsi="Times New Roman"/>
          <w:color w:val="000000"/>
          <w:sz w:val="28"/>
          <w:szCs w:val="28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表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 xml:space="preserve">1 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能源教育指標計分表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3"/>
        <w:gridCol w:w="3731"/>
      </w:tblGrid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縣市參與率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分數</w:t>
            </w:r>
          </w:p>
        </w:tc>
      </w:tr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90%-100%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</w:tr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80%-89.9%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1.8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</w:tr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70%-79.9%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1.5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</w:tr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50%-69.9%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</w:tr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30%-49.9%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0.8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</w:tr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10%-29.9%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0.5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</w:tr>
      <w:tr w:rsidR="00B61AC0" w:rsidRPr="00B61AC0" w:rsidTr="002754F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9.9%(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含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以下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66" w:rsidRPr="00B61AC0" w:rsidRDefault="00BC2566" w:rsidP="002754F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20" w:lineRule="exact"/>
              <w:ind w:right="1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B61AC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</w:tr>
    </w:tbl>
    <w:p w:rsidR="00BC2566" w:rsidRPr="00B61AC0" w:rsidRDefault="00BC2566" w:rsidP="00BC2566">
      <w:pPr>
        <w:tabs>
          <w:tab w:val="left" w:pos="720"/>
        </w:tabs>
        <w:autoSpaceDE w:val="0"/>
        <w:autoSpaceDN w:val="0"/>
        <w:adjustRightInd w:val="0"/>
        <w:spacing w:line="520" w:lineRule="exact"/>
        <w:ind w:leftChars="236" w:left="566" w:right="17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61AC0">
        <w:rPr>
          <w:rFonts w:ascii="Times New Roman" w:eastAsia="標楷體" w:hAnsi="Times New Roman"/>
          <w:color w:val="000000"/>
          <w:sz w:val="28"/>
          <w:szCs w:val="28"/>
        </w:rPr>
        <w:t>註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:</w:t>
      </w:r>
      <w:r w:rsidR="004F65C6">
        <w:rPr>
          <w:rFonts w:ascii="Times New Roman" w:eastAsia="標楷體" w:hAnsi="Times New Roman"/>
          <w:color w:val="000000"/>
          <w:sz w:val="28"/>
          <w:szCs w:val="28"/>
        </w:rPr>
        <w:t>本次網</w:t>
      </w:r>
      <w:r w:rsidR="004F65C6">
        <w:rPr>
          <w:rFonts w:ascii="Times New Roman" w:eastAsia="標楷體" w:hAnsi="Times New Roman" w:hint="eastAsia"/>
          <w:color w:val="000000"/>
          <w:sz w:val="28"/>
          <w:szCs w:val="28"/>
        </w:rPr>
        <w:t>路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活動滿分為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B61AC0">
        <w:rPr>
          <w:rFonts w:ascii="Times New Roman" w:eastAsia="標楷體" w:hAnsi="Times New Roman"/>
          <w:color w:val="000000"/>
          <w:sz w:val="28"/>
          <w:szCs w:val="28"/>
        </w:rPr>
        <w:t>分。</w:t>
      </w:r>
    </w:p>
    <w:p w:rsidR="00BC2566" w:rsidRPr="00B61AC0" w:rsidRDefault="00BC2566" w:rsidP="00BC2566">
      <w:pPr>
        <w:tabs>
          <w:tab w:val="left" w:pos="720"/>
        </w:tabs>
        <w:autoSpaceDE w:val="0"/>
        <w:autoSpaceDN w:val="0"/>
        <w:adjustRightInd w:val="0"/>
        <w:spacing w:line="520" w:lineRule="exact"/>
        <w:ind w:leftChars="236" w:left="566" w:right="17"/>
        <w:rPr>
          <w:rFonts w:ascii="Times New Roman" w:eastAsia="標楷體" w:hAnsi="Times New Roman"/>
          <w:color w:val="000000"/>
          <w:sz w:val="28"/>
          <w:szCs w:val="28"/>
        </w:rPr>
      </w:pPr>
    </w:p>
    <w:p w:rsidR="00BC2566" w:rsidRPr="00B61AC0" w:rsidRDefault="00BC2566" w:rsidP="00BC2566">
      <w:pPr>
        <w:spacing w:line="520" w:lineRule="exact"/>
        <w:ind w:left="1274" w:rightChars="-24" w:right="-58"/>
        <w:rPr>
          <w:rFonts w:ascii="Times New Roman" w:eastAsia="標楷體" w:hAnsi="Times New Roman"/>
          <w:bCs/>
          <w:color w:val="000000"/>
          <w:sz w:val="28"/>
          <w:szCs w:val="28"/>
        </w:rPr>
      </w:pPr>
    </w:p>
    <w:sectPr w:rsidR="00BC2566" w:rsidRPr="00B61AC0" w:rsidSect="00A17F5A">
      <w:footerReference w:type="default" r:id="rId8"/>
      <w:pgSz w:w="11906" w:h="16838"/>
      <w:pgMar w:top="1440" w:right="1418" w:bottom="1440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89" w:rsidRDefault="00A22D89" w:rsidP="00F30465">
      <w:r>
        <w:separator/>
      </w:r>
    </w:p>
  </w:endnote>
  <w:endnote w:type="continuationSeparator" w:id="0">
    <w:p w:rsidR="00A22D89" w:rsidRDefault="00A22D89" w:rsidP="00F3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7C" w:rsidRDefault="00F33B7C">
    <w:pPr>
      <w:pStyle w:val="a5"/>
      <w:jc w:val="center"/>
    </w:pPr>
    <w:fldSimple w:instr=" PAGE   \* MERGEFORMAT ">
      <w:r w:rsidR="00E63992" w:rsidRPr="00E63992">
        <w:rPr>
          <w:noProof/>
          <w:lang w:val="zh-TW"/>
        </w:rPr>
        <w:t>1</w:t>
      </w:r>
    </w:fldSimple>
  </w:p>
  <w:p w:rsidR="00F33B7C" w:rsidRDefault="00F33B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89" w:rsidRDefault="00A22D89" w:rsidP="00F30465">
      <w:r>
        <w:separator/>
      </w:r>
    </w:p>
  </w:footnote>
  <w:footnote w:type="continuationSeparator" w:id="0">
    <w:p w:rsidR="00A22D89" w:rsidRDefault="00A22D89" w:rsidP="00F30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900"/>
    <w:multiLevelType w:val="hybridMultilevel"/>
    <w:tmpl w:val="B510A598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4C04B2"/>
    <w:multiLevelType w:val="hybridMultilevel"/>
    <w:tmpl w:val="B45CBEC0"/>
    <w:lvl w:ilvl="0" w:tplc="3D2AE0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484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83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E10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5AA8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211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EC7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6E68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A54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73A1"/>
    <w:multiLevelType w:val="hybridMultilevel"/>
    <w:tmpl w:val="9168D562"/>
    <w:lvl w:ilvl="0" w:tplc="04090015">
      <w:start w:val="1"/>
      <w:numFmt w:val="taiwaneseCountingThousand"/>
      <w:lvlText w:val="%1、"/>
      <w:lvlJc w:val="left"/>
      <w:pPr>
        <w:ind w:left="1353" w:hanging="360"/>
      </w:pPr>
      <w:rPr>
        <w:rFonts w:hint="eastAsia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915AC0"/>
    <w:multiLevelType w:val="hybridMultilevel"/>
    <w:tmpl w:val="5492E0D2"/>
    <w:lvl w:ilvl="0" w:tplc="1B60B1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4207EC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D56F6A"/>
    <w:multiLevelType w:val="hybridMultilevel"/>
    <w:tmpl w:val="092C2064"/>
    <w:lvl w:ilvl="0" w:tplc="73FC29F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5707D5"/>
    <w:multiLevelType w:val="hybridMultilevel"/>
    <w:tmpl w:val="528E83A6"/>
    <w:lvl w:ilvl="0" w:tplc="4CA02E3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DC03C0"/>
    <w:multiLevelType w:val="hybridMultilevel"/>
    <w:tmpl w:val="D7F0A974"/>
    <w:lvl w:ilvl="0" w:tplc="68ACE83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766999"/>
    <w:multiLevelType w:val="hybridMultilevel"/>
    <w:tmpl w:val="C84ED35C"/>
    <w:lvl w:ilvl="0" w:tplc="F7D6874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375ABA"/>
    <w:multiLevelType w:val="hybridMultilevel"/>
    <w:tmpl w:val="BA34D584"/>
    <w:lvl w:ilvl="0" w:tplc="1982EB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8635B7"/>
    <w:multiLevelType w:val="hybridMultilevel"/>
    <w:tmpl w:val="A492F3F2"/>
    <w:lvl w:ilvl="0" w:tplc="521ED8A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5DE446E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63DB8"/>
    <w:multiLevelType w:val="hybridMultilevel"/>
    <w:tmpl w:val="1BC4A0CA"/>
    <w:lvl w:ilvl="0" w:tplc="038C52BC">
      <w:start w:val="1"/>
      <w:numFmt w:val="taiwaneseCountingThousand"/>
      <w:lvlText w:val="%1、"/>
      <w:lvlJc w:val="left"/>
      <w:pPr>
        <w:ind w:left="6544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13">
    <w:nsid w:val="3DFC24A4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1473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953"/>
        </w:tabs>
        <w:ind w:left="1953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>
    <w:nsid w:val="406809DE"/>
    <w:multiLevelType w:val="hybridMultilevel"/>
    <w:tmpl w:val="513AB692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>
    <w:nsid w:val="41022BFD"/>
    <w:multiLevelType w:val="hybridMultilevel"/>
    <w:tmpl w:val="1506FE5E"/>
    <w:lvl w:ilvl="0" w:tplc="81CCCF4A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670"/>
        </w:tabs>
        <w:ind w:left="1670" w:hanging="480"/>
      </w:pPr>
      <w:rPr>
        <w:rFonts w:hint="default"/>
        <w:b w:val="0"/>
      </w:rPr>
    </w:lvl>
    <w:lvl w:ilvl="2" w:tplc="C8D8A52A">
      <w:start w:val="1"/>
      <w:numFmt w:val="decimal"/>
      <w:lvlText w:val="(%3)"/>
      <w:lvlJc w:val="left"/>
      <w:pPr>
        <w:tabs>
          <w:tab w:val="num" w:pos="2150"/>
        </w:tabs>
        <w:ind w:left="2150" w:hanging="480"/>
      </w:pPr>
      <w:rPr>
        <w:rFonts w:eastAsia="標楷體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D2A0A8E"/>
    <w:multiLevelType w:val="hybridMultilevel"/>
    <w:tmpl w:val="4EC0B604"/>
    <w:lvl w:ilvl="0" w:tplc="81CCCF4A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b w:val="0"/>
      </w:rPr>
    </w:lvl>
    <w:lvl w:ilvl="1" w:tplc="521ED8A4">
      <w:start w:val="1"/>
      <w:numFmt w:val="taiwaneseCountingThousand"/>
      <w:lvlText w:val="(%2)"/>
      <w:lvlJc w:val="left"/>
      <w:pPr>
        <w:tabs>
          <w:tab w:val="num" w:pos="1670"/>
        </w:tabs>
        <w:ind w:left="1670" w:hanging="480"/>
      </w:pPr>
      <w:rPr>
        <w:rFonts w:eastAsia="標楷體" w:hint="eastAsia"/>
        <w:b w:val="0"/>
      </w:rPr>
    </w:lvl>
    <w:lvl w:ilvl="2" w:tplc="C8D8A52A">
      <w:start w:val="1"/>
      <w:numFmt w:val="decimal"/>
      <w:lvlText w:val="(%3)"/>
      <w:lvlJc w:val="left"/>
      <w:pPr>
        <w:tabs>
          <w:tab w:val="num" w:pos="2150"/>
        </w:tabs>
        <w:ind w:left="2150" w:hanging="480"/>
      </w:pPr>
      <w:rPr>
        <w:rFonts w:eastAsia="標楷體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>
    <w:nsid w:val="4DDE13EA"/>
    <w:multiLevelType w:val="hybridMultilevel"/>
    <w:tmpl w:val="BBC4E6A8"/>
    <w:lvl w:ilvl="0" w:tplc="98C2C0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285B14"/>
    <w:multiLevelType w:val="hybridMultilevel"/>
    <w:tmpl w:val="B854FA6A"/>
    <w:lvl w:ilvl="0" w:tplc="798EC0AC">
      <w:start w:val="1"/>
      <w:numFmt w:val="decimal"/>
      <w:lvlText w:val="%1."/>
      <w:lvlJc w:val="left"/>
      <w:pPr>
        <w:ind w:left="840" w:hanging="360"/>
      </w:pPr>
      <w:rPr>
        <w:rFonts w:ascii="Arial" w:hAnsi="Arial" w:cs="Arial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3C85CAD"/>
    <w:multiLevelType w:val="hybridMultilevel"/>
    <w:tmpl w:val="311E9B8E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0">
    <w:nsid w:val="56733813"/>
    <w:multiLevelType w:val="hybridMultilevel"/>
    <w:tmpl w:val="D7F0A974"/>
    <w:lvl w:ilvl="0" w:tplc="68ACE83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BD4864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C24950"/>
    <w:multiLevelType w:val="hybridMultilevel"/>
    <w:tmpl w:val="95C41296"/>
    <w:lvl w:ilvl="0" w:tplc="C48A5978">
      <w:start w:val="1"/>
      <w:numFmt w:val="taiwaneseCountingThousand"/>
      <w:lvlText w:val="(%1)"/>
      <w:lvlJc w:val="left"/>
      <w:pPr>
        <w:ind w:left="1353" w:hanging="360"/>
      </w:pPr>
      <w:rPr>
        <w:rFonts w:hint="eastAsia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DE72C34"/>
    <w:multiLevelType w:val="hybridMultilevel"/>
    <w:tmpl w:val="0C185340"/>
    <w:lvl w:ilvl="0" w:tplc="8BEE994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B86B1C"/>
    <w:multiLevelType w:val="hybridMultilevel"/>
    <w:tmpl w:val="BB5ADE68"/>
    <w:lvl w:ilvl="0" w:tplc="582A956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E19105D"/>
    <w:multiLevelType w:val="hybridMultilevel"/>
    <w:tmpl w:val="062ADD60"/>
    <w:lvl w:ilvl="0" w:tplc="1A404884">
      <w:start w:val="1"/>
      <w:numFmt w:val="taiwaneseCountingThousand"/>
      <w:lvlText w:val="%1、"/>
      <w:lvlJc w:val="left"/>
      <w:pPr>
        <w:ind w:left="6435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6915"/>
        </w:tabs>
        <w:ind w:left="6915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26">
    <w:nsid w:val="72D65C83"/>
    <w:multiLevelType w:val="hybridMultilevel"/>
    <w:tmpl w:val="CD0CDC76"/>
    <w:lvl w:ilvl="0" w:tplc="0D549A7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E574BF"/>
    <w:multiLevelType w:val="hybridMultilevel"/>
    <w:tmpl w:val="45485A7A"/>
    <w:lvl w:ilvl="0" w:tplc="F9CE0BF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86920D1"/>
    <w:multiLevelType w:val="hybridMultilevel"/>
    <w:tmpl w:val="1374D18A"/>
    <w:lvl w:ilvl="0" w:tplc="37263DDA">
      <w:start w:val="1"/>
      <w:numFmt w:val="decimal"/>
      <w:lvlText w:val="（%1）"/>
      <w:lvlJc w:val="left"/>
      <w:pPr>
        <w:ind w:left="171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3"/>
  </w:num>
  <w:num w:numId="3">
    <w:abstractNumId w:val="27"/>
  </w:num>
  <w:num w:numId="4">
    <w:abstractNumId w:val="9"/>
  </w:num>
  <w:num w:numId="5">
    <w:abstractNumId w:val="15"/>
  </w:num>
  <w:num w:numId="6">
    <w:abstractNumId w:val="28"/>
  </w:num>
  <w:num w:numId="7">
    <w:abstractNumId w:val="18"/>
  </w:num>
  <w:num w:numId="8">
    <w:abstractNumId w:val="24"/>
  </w:num>
  <w:num w:numId="9">
    <w:abstractNumId w:val="10"/>
  </w:num>
  <w:num w:numId="10">
    <w:abstractNumId w:val="1"/>
  </w:num>
  <w:num w:numId="11">
    <w:abstractNumId w:val="13"/>
  </w:num>
  <w:num w:numId="12">
    <w:abstractNumId w:val="23"/>
  </w:num>
  <w:num w:numId="13">
    <w:abstractNumId w:val="2"/>
  </w:num>
  <w:num w:numId="14">
    <w:abstractNumId w:val="0"/>
  </w:num>
  <w:num w:numId="15">
    <w:abstractNumId w:val="20"/>
  </w:num>
  <w:num w:numId="16">
    <w:abstractNumId w:val="26"/>
  </w:num>
  <w:num w:numId="17">
    <w:abstractNumId w:val="16"/>
  </w:num>
  <w:num w:numId="18">
    <w:abstractNumId w:val="5"/>
  </w:num>
  <w:num w:numId="19">
    <w:abstractNumId w:val="6"/>
  </w:num>
  <w:num w:numId="20">
    <w:abstractNumId w:val="8"/>
  </w:num>
  <w:num w:numId="21">
    <w:abstractNumId w:val="7"/>
  </w:num>
  <w:num w:numId="22">
    <w:abstractNumId w:val="4"/>
  </w:num>
  <w:num w:numId="23">
    <w:abstractNumId w:val="25"/>
  </w:num>
  <w:num w:numId="24">
    <w:abstractNumId w:val="21"/>
  </w:num>
  <w:num w:numId="25">
    <w:abstractNumId w:val="11"/>
  </w:num>
  <w:num w:numId="26">
    <w:abstractNumId w:val="14"/>
  </w:num>
  <w:num w:numId="27">
    <w:abstractNumId w:val="19"/>
  </w:num>
  <w:num w:numId="28">
    <w:abstractNumId w:val="12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465"/>
    <w:rsid w:val="00000D2D"/>
    <w:rsid w:val="00003FD4"/>
    <w:rsid w:val="000040AE"/>
    <w:rsid w:val="00004A1B"/>
    <w:rsid w:val="0000718D"/>
    <w:rsid w:val="000130B6"/>
    <w:rsid w:val="00013885"/>
    <w:rsid w:val="0001491A"/>
    <w:rsid w:val="000152F2"/>
    <w:rsid w:val="00017099"/>
    <w:rsid w:val="00025C68"/>
    <w:rsid w:val="000347CA"/>
    <w:rsid w:val="000423F9"/>
    <w:rsid w:val="0004347A"/>
    <w:rsid w:val="00045769"/>
    <w:rsid w:val="00046F08"/>
    <w:rsid w:val="000611D2"/>
    <w:rsid w:val="00062B24"/>
    <w:rsid w:val="0006589F"/>
    <w:rsid w:val="000662B9"/>
    <w:rsid w:val="000734D8"/>
    <w:rsid w:val="00077724"/>
    <w:rsid w:val="00083D68"/>
    <w:rsid w:val="000874E5"/>
    <w:rsid w:val="00093467"/>
    <w:rsid w:val="000A7BD9"/>
    <w:rsid w:val="000B064A"/>
    <w:rsid w:val="000B2BBF"/>
    <w:rsid w:val="000B71D2"/>
    <w:rsid w:val="000D6685"/>
    <w:rsid w:val="000F4DB5"/>
    <w:rsid w:val="00103592"/>
    <w:rsid w:val="00117512"/>
    <w:rsid w:val="001217BE"/>
    <w:rsid w:val="0012459B"/>
    <w:rsid w:val="00126099"/>
    <w:rsid w:val="00133905"/>
    <w:rsid w:val="00133C39"/>
    <w:rsid w:val="0014165B"/>
    <w:rsid w:val="00141F6B"/>
    <w:rsid w:val="00142121"/>
    <w:rsid w:val="00143D3B"/>
    <w:rsid w:val="00155894"/>
    <w:rsid w:val="001605BC"/>
    <w:rsid w:val="00160D1F"/>
    <w:rsid w:val="00161740"/>
    <w:rsid w:val="001662F5"/>
    <w:rsid w:val="0016662C"/>
    <w:rsid w:val="001669ED"/>
    <w:rsid w:val="001730C8"/>
    <w:rsid w:val="00174BB8"/>
    <w:rsid w:val="00181BDC"/>
    <w:rsid w:val="00181FE9"/>
    <w:rsid w:val="001A446D"/>
    <w:rsid w:val="001C2706"/>
    <w:rsid w:val="001C5A37"/>
    <w:rsid w:val="001D20AE"/>
    <w:rsid w:val="001E2E36"/>
    <w:rsid w:val="001E30F9"/>
    <w:rsid w:val="001E5001"/>
    <w:rsid w:val="0020236F"/>
    <w:rsid w:val="00203382"/>
    <w:rsid w:val="002034F4"/>
    <w:rsid w:val="002048A3"/>
    <w:rsid w:val="00207E1D"/>
    <w:rsid w:val="00226F61"/>
    <w:rsid w:val="00243E22"/>
    <w:rsid w:val="00245235"/>
    <w:rsid w:val="00247243"/>
    <w:rsid w:val="00250D9F"/>
    <w:rsid w:val="00262394"/>
    <w:rsid w:val="00262ED9"/>
    <w:rsid w:val="00263156"/>
    <w:rsid w:val="00265A4F"/>
    <w:rsid w:val="002675A0"/>
    <w:rsid w:val="0027060B"/>
    <w:rsid w:val="0027080A"/>
    <w:rsid w:val="0027323B"/>
    <w:rsid w:val="002754F7"/>
    <w:rsid w:val="002760DD"/>
    <w:rsid w:val="00283F9A"/>
    <w:rsid w:val="002913DF"/>
    <w:rsid w:val="00291F1B"/>
    <w:rsid w:val="00295945"/>
    <w:rsid w:val="002A2A06"/>
    <w:rsid w:val="002A32CA"/>
    <w:rsid w:val="002A3992"/>
    <w:rsid w:val="002A7E1A"/>
    <w:rsid w:val="002C67D6"/>
    <w:rsid w:val="002C69B8"/>
    <w:rsid w:val="002D1B1A"/>
    <w:rsid w:val="002D340C"/>
    <w:rsid w:val="002D50B2"/>
    <w:rsid w:val="002D79F1"/>
    <w:rsid w:val="002E16AB"/>
    <w:rsid w:val="002E32F7"/>
    <w:rsid w:val="002F2B49"/>
    <w:rsid w:val="002F3D68"/>
    <w:rsid w:val="0030175A"/>
    <w:rsid w:val="003029DE"/>
    <w:rsid w:val="00307CE9"/>
    <w:rsid w:val="00315A28"/>
    <w:rsid w:val="00325331"/>
    <w:rsid w:val="0032644F"/>
    <w:rsid w:val="00337CF5"/>
    <w:rsid w:val="00340B8D"/>
    <w:rsid w:val="00342221"/>
    <w:rsid w:val="003431C0"/>
    <w:rsid w:val="00352427"/>
    <w:rsid w:val="0035404D"/>
    <w:rsid w:val="00355842"/>
    <w:rsid w:val="00360473"/>
    <w:rsid w:val="00362968"/>
    <w:rsid w:val="003632C6"/>
    <w:rsid w:val="00366962"/>
    <w:rsid w:val="0037109A"/>
    <w:rsid w:val="00372C9D"/>
    <w:rsid w:val="003746C4"/>
    <w:rsid w:val="00375883"/>
    <w:rsid w:val="00376AC7"/>
    <w:rsid w:val="00377B3B"/>
    <w:rsid w:val="0038227D"/>
    <w:rsid w:val="00382D85"/>
    <w:rsid w:val="003855E2"/>
    <w:rsid w:val="0038783E"/>
    <w:rsid w:val="003900D9"/>
    <w:rsid w:val="003945A7"/>
    <w:rsid w:val="003971A8"/>
    <w:rsid w:val="0039771A"/>
    <w:rsid w:val="003D20F3"/>
    <w:rsid w:val="003D294D"/>
    <w:rsid w:val="003D2C81"/>
    <w:rsid w:val="003D3DC6"/>
    <w:rsid w:val="003D5386"/>
    <w:rsid w:val="003D663B"/>
    <w:rsid w:val="003E4947"/>
    <w:rsid w:val="00407805"/>
    <w:rsid w:val="00414DB5"/>
    <w:rsid w:val="00417290"/>
    <w:rsid w:val="004207ED"/>
    <w:rsid w:val="004222B6"/>
    <w:rsid w:val="00422386"/>
    <w:rsid w:val="00426666"/>
    <w:rsid w:val="00430862"/>
    <w:rsid w:val="004417A7"/>
    <w:rsid w:val="0044385A"/>
    <w:rsid w:val="004470A1"/>
    <w:rsid w:val="00447390"/>
    <w:rsid w:val="004602B1"/>
    <w:rsid w:val="00460B07"/>
    <w:rsid w:val="00461464"/>
    <w:rsid w:val="004647E0"/>
    <w:rsid w:val="00466809"/>
    <w:rsid w:val="00475EE3"/>
    <w:rsid w:val="00493578"/>
    <w:rsid w:val="004967E2"/>
    <w:rsid w:val="00496E81"/>
    <w:rsid w:val="004973ED"/>
    <w:rsid w:val="004A2CBD"/>
    <w:rsid w:val="004B683D"/>
    <w:rsid w:val="004C158E"/>
    <w:rsid w:val="004C6466"/>
    <w:rsid w:val="004C7B6B"/>
    <w:rsid w:val="004D1587"/>
    <w:rsid w:val="004D1BDF"/>
    <w:rsid w:val="004F5ECD"/>
    <w:rsid w:val="004F65C6"/>
    <w:rsid w:val="004F6E86"/>
    <w:rsid w:val="00503B27"/>
    <w:rsid w:val="00512D43"/>
    <w:rsid w:val="00535427"/>
    <w:rsid w:val="00550D0F"/>
    <w:rsid w:val="00556900"/>
    <w:rsid w:val="00562F74"/>
    <w:rsid w:val="0056382D"/>
    <w:rsid w:val="00563D29"/>
    <w:rsid w:val="005703D2"/>
    <w:rsid w:val="00576623"/>
    <w:rsid w:val="00576A29"/>
    <w:rsid w:val="0058175A"/>
    <w:rsid w:val="00583906"/>
    <w:rsid w:val="0059365F"/>
    <w:rsid w:val="00597B01"/>
    <w:rsid w:val="005A2820"/>
    <w:rsid w:val="005B3E4A"/>
    <w:rsid w:val="005D28D1"/>
    <w:rsid w:val="005D3D31"/>
    <w:rsid w:val="005D5016"/>
    <w:rsid w:val="005E14F6"/>
    <w:rsid w:val="005E31F3"/>
    <w:rsid w:val="00601CB1"/>
    <w:rsid w:val="00603BE4"/>
    <w:rsid w:val="006059C0"/>
    <w:rsid w:val="006063CA"/>
    <w:rsid w:val="00611867"/>
    <w:rsid w:val="00612A0D"/>
    <w:rsid w:val="0061312C"/>
    <w:rsid w:val="00615962"/>
    <w:rsid w:val="00615E7C"/>
    <w:rsid w:val="00616F28"/>
    <w:rsid w:val="00621047"/>
    <w:rsid w:val="0062534E"/>
    <w:rsid w:val="00632A9B"/>
    <w:rsid w:val="00632ED7"/>
    <w:rsid w:val="0063772B"/>
    <w:rsid w:val="006478BD"/>
    <w:rsid w:val="00647C18"/>
    <w:rsid w:val="0065387E"/>
    <w:rsid w:val="00655E3C"/>
    <w:rsid w:val="006575CD"/>
    <w:rsid w:val="006602E6"/>
    <w:rsid w:val="00673480"/>
    <w:rsid w:val="00677F50"/>
    <w:rsid w:val="00684F27"/>
    <w:rsid w:val="00685F9B"/>
    <w:rsid w:val="00692701"/>
    <w:rsid w:val="00693D5E"/>
    <w:rsid w:val="006A2E5E"/>
    <w:rsid w:val="006A5CCD"/>
    <w:rsid w:val="006B6B67"/>
    <w:rsid w:val="006D03B9"/>
    <w:rsid w:val="006D144B"/>
    <w:rsid w:val="006D3602"/>
    <w:rsid w:val="006E0A00"/>
    <w:rsid w:val="006E3B81"/>
    <w:rsid w:val="006F5EC4"/>
    <w:rsid w:val="007036AB"/>
    <w:rsid w:val="007041AF"/>
    <w:rsid w:val="00710F77"/>
    <w:rsid w:val="007205BC"/>
    <w:rsid w:val="00732D36"/>
    <w:rsid w:val="00737443"/>
    <w:rsid w:val="00745595"/>
    <w:rsid w:val="007469B2"/>
    <w:rsid w:val="00752DB8"/>
    <w:rsid w:val="0076050C"/>
    <w:rsid w:val="00760AEF"/>
    <w:rsid w:val="00765BA9"/>
    <w:rsid w:val="00792B74"/>
    <w:rsid w:val="00792F50"/>
    <w:rsid w:val="00795A65"/>
    <w:rsid w:val="007977DA"/>
    <w:rsid w:val="007A7DF5"/>
    <w:rsid w:val="007B3AAC"/>
    <w:rsid w:val="007B5F15"/>
    <w:rsid w:val="007C345B"/>
    <w:rsid w:val="007C51A2"/>
    <w:rsid w:val="007E3EB8"/>
    <w:rsid w:val="007F7574"/>
    <w:rsid w:val="0080763C"/>
    <w:rsid w:val="00812A20"/>
    <w:rsid w:val="0081518C"/>
    <w:rsid w:val="00825B6A"/>
    <w:rsid w:val="00825D2E"/>
    <w:rsid w:val="00827A30"/>
    <w:rsid w:val="00827DEC"/>
    <w:rsid w:val="008309CD"/>
    <w:rsid w:val="0083102A"/>
    <w:rsid w:val="00831626"/>
    <w:rsid w:val="0083203A"/>
    <w:rsid w:val="00842301"/>
    <w:rsid w:val="00847C93"/>
    <w:rsid w:val="0085311B"/>
    <w:rsid w:val="00853C12"/>
    <w:rsid w:val="00856CA6"/>
    <w:rsid w:val="00857900"/>
    <w:rsid w:val="00860D04"/>
    <w:rsid w:val="00863E96"/>
    <w:rsid w:val="00872B89"/>
    <w:rsid w:val="00874A37"/>
    <w:rsid w:val="00876722"/>
    <w:rsid w:val="008801A5"/>
    <w:rsid w:val="008910C3"/>
    <w:rsid w:val="008A5502"/>
    <w:rsid w:val="008B0EAB"/>
    <w:rsid w:val="008B159C"/>
    <w:rsid w:val="008B37C3"/>
    <w:rsid w:val="008B3DC5"/>
    <w:rsid w:val="008B5404"/>
    <w:rsid w:val="008D0804"/>
    <w:rsid w:val="008D142D"/>
    <w:rsid w:val="008D2FB5"/>
    <w:rsid w:val="008D4278"/>
    <w:rsid w:val="008D599D"/>
    <w:rsid w:val="008E33D5"/>
    <w:rsid w:val="008E3679"/>
    <w:rsid w:val="008F1C13"/>
    <w:rsid w:val="008F4613"/>
    <w:rsid w:val="00900086"/>
    <w:rsid w:val="00906CCC"/>
    <w:rsid w:val="00906E8B"/>
    <w:rsid w:val="00910685"/>
    <w:rsid w:val="009176CF"/>
    <w:rsid w:val="00923637"/>
    <w:rsid w:val="00924E83"/>
    <w:rsid w:val="00932B78"/>
    <w:rsid w:val="0094311A"/>
    <w:rsid w:val="00950703"/>
    <w:rsid w:val="00954908"/>
    <w:rsid w:val="00962792"/>
    <w:rsid w:val="0096319B"/>
    <w:rsid w:val="00963C0E"/>
    <w:rsid w:val="009711EC"/>
    <w:rsid w:val="0097225F"/>
    <w:rsid w:val="00974817"/>
    <w:rsid w:val="00975469"/>
    <w:rsid w:val="00980BCC"/>
    <w:rsid w:val="00983E28"/>
    <w:rsid w:val="009929E4"/>
    <w:rsid w:val="009A0334"/>
    <w:rsid w:val="009A0AB0"/>
    <w:rsid w:val="009A76E8"/>
    <w:rsid w:val="009B0278"/>
    <w:rsid w:val="009B06FA"/>
    <w:rsid w:val="009C3BF4"/>
    <w:rsid w:val="009C4B90"/>
    <w:rsid w:val="009C6A29"/>
    <w:rsid w:val="009D3A70"/>
    <w:rsid w:val="009E2F70"/>
    <w:rsid w:val="009E57DF"/>
    <w:rsid w:val="009E62A3"/>
    <w:rsid w:val="009F7A02"/>
    <w:rsid w:val="00A041F4"/>
    <w:rsid w:val="00A07E08"/>
    <w:rsid w:val="00A17F5A"/>
    <w:rsid w:val="00A22D89"/>
    <w:rsid w:val="00A35009"/>
    <w:rsid w:val="00A364B9"/>
    <w:rsid w:val="00A37AA7"/>
    <w:rsid w:val="00A44F59"/>
    <w:rsid w:val="00A463CA"/>
    <w:rsid w:val="00A52DD5"/>
    <w:rsid w:val="00A53679"/>
    <w:rsid w:val="00A627D6"/>
    <w:rsid w:val="00A7367D"/>
    <w:rsid w:val="00A76F14"/>
    <w:rsid w:val="00A80F58"/>
    <w:rsid w:val="00A83010"/>
    <w:rsid w:val="00A84FE0"/>
    <w:rsid w:val="00AA071D"/>
    <w:rsid w:val="00AA4F75"/>
    <w:rsid w:val="00AA7CA0"/>
    <w:rsid w:val="00AB3776"/>
    <w:rsid w:val="00AB3D1A"/>
    <w:rsid w:val="00AB7352"/>
    <w:rsid w:val="00AC1D40"/>
    <w:rsid w:val="00AC20AD"/>
    <w:rsid w:val="00AC27C3"/>
    <w:rsid w:val="00AD3AD8"/>
    <w:rsid w:val="00AD5ADF"/>
    <w:rsid w:val="00AD76D6"/>
    <w:rsid w:val="00AE2710"/>
    <w:rsid w:val="00AF255D"/>
    <w:rsid w:val="00B002E2"/>
    <w:rsid w:val="00B02C24"/>
    <w:rsid w:val="00B0333C"/>
    <w:rsid w:val="00B078E8"/>
    <w:rsid w:val="00B1113C"/>
    <w:rsid w:val="00B1608A"/>
    <w:rsid w:val="00B34721"/>
    <w:rsid w:val="00B37A65"/>
    <w:rsid w:val="00B4095C"/>
    <w:rsid w:val="00B40EF3"/>
    <w:rsid w:val="00B41D99"/>
    <w:rsid w:val="00B43A5B"/>
    <w:rsid w:val="00B43A5E"/>
    <w:rsid w:val="00B51862"/>
    <w:rsid w:val="00B528CB"/>
    <w:rsid w:val="00B55AED"/>
    <w:rsid w:val="00B61AC0"/>
    <w:rsid w:val="00B64388"/>
    <w:rsid w:val="00B65A55"/>
    <w:rsid w:val="00B66D14"/>
    <w:rsid w:val="00B72BC4"/>
    <w:rsid w:val="00B802C7"/>
    <w:rsid w:val="00B80ECB"/>
    <w:rsid w:val="00BA23A6"/>
    <w:rsid w:val="00BA427E"/>
    <w:rsid w:val="00BB2990"/>
    <w:rsid w:val="00BB5E44"/>
    <w:rsid w:val="00BB5EC0"/>
    <w:rsid w:val="00BC2566"/>
    <w:rsid w:val="00BC79D9"/>
    <w:rsid w:val="00BD6FBE"/>
    <w:rsid w:val="00BF2C8B"/>
    <w:rsid w:val="00C05EBA"/>
    <w:rsid w:val="00C12ED8"/>
    <w:rsid w:val="00C20660"/>
    <w:rsid w:val="00C26BBA"/>
    <w:rsid w:val="00C303D4"/>
    <w:rsid w:val="00C3308C"/>
    <w:rsid w:val="00C3450B"/>
    <w:rsid w:val="00C360CA"/>
    <w:rsid w:val="00C46ABF"/>
    <w:rsid w:val="00C5241F"/>
    <w:rsid w:val="00C62AF8"/>
    <w:rsid w:val="00C63BB2"/>
    <w:rsid w:val="00C644DB"/>
    <w:rsid w:val="00C64653"/>
    <w:rsid w:val="00C66467"/>
    <w:rsid w:val="00C66563"/>
    <w:rsid w:val="00C7724C"/>
    <w:rsid w:val="00C94319"/>
    <w:rsid w:val="00C94E77"/>
    <w:rsid w:val="00CA554C"/>
    <w:rsid w:val="00CB5172"/>
    <w:rsid w:val="00CB68F2"/>
    <w:rsid w:val="00CC3EFB"/>
    <w:rsid w:val="00CC71A0"/>
    <w:rsid w:val="00CD032E"/>
    <w:rsid w:val="00CD0FA4"/>
    <w:rsid w:val="00CD2E56"/>
    <w:rsid w:val="00CD3258"/>
    <w:rsid w:val="00CD38E7"/>
    <w:rsid w:val="00CF5224"/>
    <w:rsid w:val="00D05A59"/>
    <w:rsid w:val="00D05DCA"/>
    <w:rsid w:val="00D05EF6"/>
    <w:rsid w:val="00D07278"/>
    <w:rsid w:val="00D138C0"/>
    <w:rsid w:val="00D25377"/>
    <w:rsid w:val="00D33464"/>
    <w:rsid w:val="00D34154"/>
    <w:rsid w:val="00D3460F"/>
    <w:rsid w:val="00D60484"/>
    <w:rsid w:val="00D70F78"/>
    <w:rsid w:val="00D7284C"/>
    <w:rsid w:val="00D76B32"/>
    <w:rsid w:val="00D76B56"/>
    <w:rsid w:val="00D83A3E"/>
    <w:rsid w:val="00D90638"/>
    <w:rsid w:val="00D93A1B"/>
    <w:rsid w:val="00D966F9"/>
    <w:rsid w:val="00D970E9"/>
    <w:rsid w:val="00DA31A9"/>
    <w:rsid w:val="00DA3A18"/>
    <w:rsid w:val="00DB2E3E"/>
    <w:rsid w:val="00DD325C"/>
    <w:rsid w:val="00DD329B"/>
    <w:rsid w:val="00DD5485"/>
    <w:rsid w:val="00DD679E"/>
    <w:rsid w:val="00DD6D28"/>
    <w:rsid w:val="00DE23C4"/>
    <w:rsid w:val="00DE5A75"/>
    <w:rsid w:val="00DE7B73"/>
    <w:rsid w:val="00DF2C91"/>
    <w:rsid w:val="00E061C7"/>
    <w:rsid w:val="00E07EEB"/>
    <w:rsid w:val="00E11711"/>
    <w:rsid w:val="00E1528A"/>
    <w:rsid w:val="00E24330"/>
    <w:rsid w:val="00E3091D"/>
    <w:rsid w:val="00E32AA9"/>
    <w:rsid w:val="00E37CC1"/>
    <w:rsid w:val="00E415C1"/>
    <w:rsid w:val="00E41A5E"/>
    <w:rsid w:val="00E43512"/>
    <w:rsid w:val="00E464FE"/>
    <w:rsid w:val="00E55321"/>
    <w:rsid w:val="00E63992"/>
    <w:rsid w:val="00E63AEA"/>
    <w:rsid w:val="00E655C7"/>
    <w:rsid w:val="00E72212"/>
    <w:rsid w:val="00E82BB0"/>
    <w:rsid w:val="00E9199F"/>
    <w:rsid w:val="00E93C60"/>
    <w:rsid w:val="00E97A7F"/>
    <w:rsid w:val="00EA0F59"/>
    <w:rsid w:val="00EA346B"/>
    <w:rsid w:val="00EA4CD9"/>
    <w:rsid w:val="00EA5602"/>
    <w:rsid w:val="00EA5E89"/>
    <w:rsid w:val="00EB59B6"/>
    <w:rsid w:val="00EC02CA"/>
    <w:rsid w:val="00EC3529"/>
    <w:rsid w:val="00ED150D"/>
    <w:rsid w:val="00EE1689"/>
    <w:rsid w:val="00EF3E35"/>
    <w:rsid w:val="00EF3EDA"/>
    <w:rsid w:val="00EF50C3"/>
    <w:rsid w:val="00EF7AE0"/>
    <w:rsid w:val="00F05B00"/>
    <w:rsid w:val="00F0788B"/>
    <w:rsid w:val="00F15177"/>
    <w:rsid w:val="00F25698"/>
    <w:rsid w:val="00F30465"/>
    <w:rsid w:val="00F30793"/>
    <w:rsid w:val="00F33B7C"/>
    <w:rsid w:val="00F37880"/>
    <w:rsid w:val="00F41DB9"/>
    <w:rsid w:val="00F42C47"/>
    <w:rsid w:val="00F51DC1"/>
    <w:rsid w:val="00F52386"/>
    <w:rsid w:val="00F52F10"/>
    <w:rsid w:val="00F53933"/>
    <w:rsid w:val="00F6011C"/>
    <w:rsid w:val="00F636C4"/>
    <w:rsid w:val="00F71903"/>
    <w:rsid w:val="00F7276F"/>
    <w:rsid w:val="00F739E2"/>
    <w:rsid w:val="00F7718A"/>
    <w:rsid w:val="00F917B5"/>
    <w:rsid w:val="00F91F3F"/>
    <w:rsid w:val="00F93864"/>
    <w:rsid w:val="00F938A0"/>
    <w:rsid w:val="00F95F57"/>
    <w:rsid w:val="00FA3F45"/>
    <w:rsid w:val="00FA57AD"/>
    <w:rsid w:val="00FA67F8"/>
    <w:rsid w:val="00FB0D8C"/>
    <w:rsid w:val="00FC4B57"/>
    <w:rsid w:val="00FC60CC"/>
    <w:rsid w:val="00FC715C"/>
    <w:rsid w:val="00FD51DF"/>
    <w:rsid w:val="00FD6CD4"/>
    <w:rsid w:val="00FE06D5"/>
    <w:rsid w:val="00FE48BD"/>
    <w:rsid w:val="00FE658C"/>
    <w:rsid w:val="00FF5C3C"/>
    <w:rsid w:val="00FF7B1B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6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.2"/>
    <w:basedOn w:val="a"/>
    <w:rsid w:val="00F30465"/>
    <w:pPr>
      <w:autoSpaceDE w:val="0"/>
      <w:autoSpaceDN w:val="0"/>
      <w:adjustRightInd w:val="0"/>
      <w:spacing w:line="500" w:lineRule="atLeast"/>
      <w:ind w:left="680"/>
    </w:pPr>
    <w:rPr>
      <w:rFonts w:ascii="Times New Roman" w:hAnsi="Times New Roman"/>
      <w:kern w:val="0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3046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rsid w:val="00F304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46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rsid w:val="00F304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67E2"/>
    <w:rPr>
      <w:rFonts w:ascii="Cambria" w:hAnsi="Cambria"/>
      <w:sz w:val="18"/>
      <w:szCs w:val="18"/>
      <w:lang/>
    </w:rPr>
  </w:style>
  <w:style w:type="character" w:customStyle="1" w:styleId="a8">
    <w:name w:val="註解方塊文字 字元"/>
    <w:link w:val="a7"/>
    <w:uiPriority w:val="99"/>
    <w:semiHidden/>
    <w:rsid w:val="004967E2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3D2C81"/>
    <w:rPr>
      <w:color w:val="0000FF"/>
      <w:u w:val="single"/>
    </w:rPr>
  </w:style>
  <w:style w:type="table" w:styleId="aa">
    <w:name w:val="Table Grid"/>
    <w:basedOn w:val="a1"/>
    <w:uiPriority w:val="59"/>
    <w:rsid w:val="00932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669ED"/>
    <w:pPr>
      <w:ind w:leftChars="200" w:left="480"/>
    </w:pPr>
  </w:style>
  <w:style w:type="paragraph" w:styleId="Web">
    <w:name w:val="Normal (Web)"/>
    <w:basedOn w:val="a"/>
    <w:uiPriority w:val="99"/>
    <w:unhideWhenUsed/>
    <w:rsid w:val="006D03B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qFormat/>
    <w:rsid w:val="00DA31A9"/>
    <w:rPr>
      <w:b/>
      <w:bCs/>
    </w:rPr>
  </w:style>
  <w:style w:type="paragraph" w:customStyle="1" w:styleId="Default">
    <w:name w:val="Default"/>
    <w:rsid w:val="00655E3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E6DB-AB05-4DEA-AF7F-B7810CA3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1122</Characters>
  <Application>Microsoft Office Word</Application>
  <DocSecurity>0</DocSecurity>
  <Lines>9</Lines>
  <Paragraphs>2</Paragraphs>
  <ScaleCrop>false</ScaleCrop>
  <Company>MOEABOE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2016-04-28T08:19:00Z</cp:lastPrinted>
  <dcterms:created xsi:type="dcterms:W3CDTF">2016-09-07T09:54:00Z</dcterms:created>
  <dcterms:modified xsi:type="dcterms:W3CDTF">2016-09-07T09:54:00Z</dcterms:modified>
</cp:coreProperties>
</file>