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C" w:rsidRDefault="00420D70" w:rsidP="00FC7A7C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420D70">
        <w:rPr>
          <w:rFonts w:ascii="標楷體" w:eastAsia="標楷體" w:hAnsi="標楷體" w:hint="eastAsia"/>
          <w:sz w:val="40"/>
          <w:szCs w:val="40"/>
        </w:rPr>
        <w:t>「花蓮公共藝術導論與研習ABC」</w:t>
      </w:r>
      <w:r w:rsidR="00037C9A">
        <w:rPr>
          <w:rFonts w:ascii="標楷體" w:eastAsia="標楷體" w:hAnsi="標楷體" w:hint="eastAsia"/>
          <w:sz w:val="40"/>
          <w:szCs w:val="40"/>
        </w:rPr>
        <w:t>簡章</w:t>
      </w:r>
    </w:p>
    <w:p w:rsidR="00355804" w:rsidRDefault="00355804" w:rsidP="0057485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FC7A7C" w:rsidRPr="004407FA" w:rsidRDefault="00FC7A7C" w:rsidP="00355804">
      <w:pPr>
        <w:numPr>
          <w:ilvl w:val="0"/>
          <w:numId w:val="6"/>
        </w:numPr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4407FA">
        <w:rPr>
          <w:rFonts w:ascii="標楷體" w:eastAsia="標楷體" w:hAnsi="標楷體" w:hint="eastAsia"/>
          <w:sz w:val="32"/>
          <w:szCs w:val="32"/>
        </w:rPr>
        <w:t>目的：</w:t>
      </w:r>
      <w:r w:rsidR="00BF0960" w:rsidRPr="004407FA">
        <w:rPr>
          <w:rFonts w:ascii="標楷體" w:eastAsia="標楷體" w:hAnsi="標楷體" w:hint="eastAsia"/>
          <w:bCs/>
          <w:sz w:val="32"/>
          <w:szCs w:val="32"/>
        </w:rPr>
        <w:t>公共藝術已經是現代化城市不可或缺的文化風景，藉由本公共藝術教育推廣計畫的實施，將培育更多公共藝術的種子師資及公共藝術創作的尖兵。本縣多年實施的公共藝術設置作品，其精神與美學得廣為傳播與扶持。未來的公共藝術作品設置也將獲得更多的藝術行政支援、民眾的廣為參與以及在地藝術創作者的熱心投入，而花蓮公共藝術的明天將有不同的樣貌與發展。</w:t>
      </w:r>
      <w:r w:rsidR="00420D70" w:rsidRPr="004407F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C7A7C" w:rsidRPr="004407FA" w:rsidRDefault="00FC7A7C" w:rsidP="00355804">
      <w:pPr>
        <w:numPr>
          <w:ilvl w:val="0"/>
          <w:numId w:val="6"/>
        </w:numPr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4407FA">
        <w:rPr>
          <w:rFonts w:ascii="標楷體" w:eastAsia="標楷體" w:hAnsi="標楷體" w:hint="eastAsia"/>
          <w:sz w:val="32"/>
          <w:szCs w:val="32"/>
        </w:rPr>
        <w:t>辦理時間：104年</w:t>
      </w:r>
      <w:r w:rsidR="00420D70" w:rsidRPr="004407FA">
        <w:rPr>
          <w:rFonts w:ascii="標楷體" w:eastAsia="標楷體" w:hAnsi="標楷體" w:hint="eastAsia"/>
          <w:sz w:val="32"/>
          <w:szCs w:val="32"/>
        </w:rPr>
        <w:t>3</w:t>
      </w:r>
      <w:r w:rsidRPr="004407FA">
        <w:rPr>
          <w:rFonts w:ascii="標楷體" w:eastAsia="標楷體" w:hAnsi="標楷體" w:hint="eastAsia"/>
          <w:sz w:val="32"/>
          <w:szCs w:val="32"/>
        </w:rPr>
        <w:t>月</w:t>
      </w:r>
      <w:r w:rsidR="00BA2770">
        <w:rPr>
          <w:rFonts w:ascii="標楷體" w:eastAsia="標楷體" w:hAnsi="標楷體" w:hint="eastAsia"/>
          <w:sz w:val="32"/>
          <w:szCs w:val="32"/>
        </w:rPr>
        <w:t>16日</w:t>
      </w:r>
      <w:r w:rsidRPr="004407FA">
        <w:rPr>
          <w:rFonts w:ascii="標楷體" w:eastAsia="標楷體" w:hAnsi="標楷體" w:hint="eastAsia"/>
          <w:sz w:val="32"/>
          <w:szCs w:val="32"/>
        </w:rPr>
        <w:t>至</w:t>
      </w:r>
      <w:r w:rsidR="00420D70" w:rsidRPr="004407FA">
        <w:rPr>
          <w:rFonts w:ascii="標楷體" w:eastAsia="標楷體" w:hAnsi="標楷體" w:hint="eastAsia"/>
          <w:sz w:val="32"/>
          <w:szCs w:val="32"/>
        </w:rPr>
        <w:t>6</w:t>
      </w:r>
      <w:r w:rsidRPr="004407FA">
        <w:rPr>
          <w:rFonts w:ascii="標楷體" w:eastAsia="標楷體" w:hAnsi="標楷體" w:hint="eastAsia"/>
          <w:sz w:val="32"/>
          <w:szCs w:val="32"/>
        </w:rPr>
        <w:t>月</w:t>
      </w:r>
      <w:r w:rsidR="00BA2770">
        <w:rPr>
          <w:rFonts w:ascii="標楷體" w:eastAsia="標楷體" w:hAnsi="標楷體" w:hint="eastAsia"/>
          <w:sz w:val="32"/>
          <w:szCs w:val="32"/>
        </w:rPr>
        <w:t>22日</w:t>
      </w:r>
      <w:r w:rsidR="00BF0960" w:rsidRPr="004407FA">
        <w:rPr>
          <w:rFonts w:ascii="標楷體" w:eastAsia="標楷體" w:hAnsi="標楷體" w:hint="eastAsia"/>
          <w:sz w:val="32"/>
          <w:szCs w:val="32"/>
        </w:rPr>
        <w:t>，每2</w:t>
      </w:r>
      <w:proofErr w:type="gramStart"/>
      <w:r w:rsidR="00BF0960" w:rsidRPr="004407FA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BF0960" w:rsidRPr="004407FA">
        <w:rPr>
          <w:rFonts w:ascii="標楷體" w:eastAsia="標楷體" w:hAnsi="標楷體" w:hint="eastAsia"/>
          <w:sz w:val="32"/>
          <w:szCs w:val="32"/>
        </w:rPr>
        <w:t>辦理1場</w:t>
      </w:r>
      <w:r w:rsidR="004407FA">
        <w:rPr>
          <w:rFonts w:ascii="標楷體" w:eastAsia="標楷體" w:hAnsi="標楷體" w:hint="eastAsia"/>
          <w:sz w:val="32"/>
          <w:szCs w:val="32"/>
        </w:rPr>
        <w:t>，共計8場</w:t>
      </w:r>
      <w:r w:rsidR="00037C9A">
        <w:rPr>
          <w:rFonts w:ascii="標楷體" w:eastAsia="標楷體" w:hAnsi="標楷體" w:hint="eastAsia"/>
          <w:sz w:val="32"/>
          <w:szCs w:val="32"/>
        </w:rPr>
        <w:t>（詳如課程表）</w:t>
      </w:r>
      <w:r w:rsidRPr="004407FA">
        <w:rPr>
          <w:rFonts w:ascii="標楷體" w:eastAsia="標楷體" w:hAnsi="標楷體" w:hint="eastAsia"/>
          <w:sz w:val="32"/>
          <w:szCs w:val="32"/>
        </w:rPr>
        <w:t>。</w:t>
      </w:r>
    </w:p>
    <w:p w:rsidR="00BF0960" w:rsidRDefault="00BF0960" w:rsidP="00355804">
      <w:pPr>
        <w:numPr>
          <w:ilvl w:val="0"/>
          <w:numId w:val="6"/>
        </w:numPr>
        <w:spacing w:line="600" w:lineRule="exact"/>
        <w:rPr>
          <w:rFonts w:ascii="標楷體" w:eastAsia="標楷體" w:hAnsi="標楷體"/>
          <w:sz w:val="32"/>
          <w:szCs w:val="32"/>
        </w:rPr>
      </w:pPr>
      <w:r w:rsidRPr="000B30B6">
        <w:rPr>
          <w:rFonts w:ascii="標楷體" w:eastAsia="標楷體" w:hAnsi="標楷體" w:hint="eastAsia"/>
          <w:sz w:val="32"/>
          <w:szCs w:val="32"/>
        </w:rPr>
        <w:t>辦理地點：</w:t>
      </w:r>
      <w:r w:rsidR="00DB5F1C" w:rsidRPr="000B30B6">
        <w:rPr>
          <w:rFonts w:ascii="標楷體" w:eastAsia="標楷體" w:hAnsi="標楷體" w:hint="eastAsia"/>
          <w:sz w:val="32"/>
          <w:szCs w:val="32"/>
        </w:rPr>
        <w:t>本縣</w:t>
      </w:r>
      <w:r w:rsidR="00BA2770">
        <w:rPr>
          <w:rFonts w:ascii="標楷體" w:eastAsia="標楷體" w:hAnsi="標楷體" w:hint="eastAsia"/>
          <w:sz w:val="32"/>
          <w:szCs w:val="32"/>
        </w:rPr>
        <w:t>公有館舍、</w:t>
      </w:r>
      <w:r w:rsidR="00DB5F1C" w:rsidRPr="000B30B6">
        <w:rPr>
          <w:rFonts w:ascii="標楷體" w:eastAsia="標楷體" w:hAnsi="標楷體" w:hint="eastAsia"/>
          <w:sz w:val="32"/>
          <w:szCs w:val="32"/>
        </w:rPr>
        <w:t>民間</w:t>
      </w:r>
      <w:r w:rsidRPr="000B30B6">
        <w:rPr>
          <w:rFonts w:ascii="標楷體" w:eastAsia="標楷體" w:hAnsi="標楷體" w:hint="eastAsia"/>
          <w:sz w:val="32"/>
          <w:szCs w:val="32"/>
        </w:rPr>
        <w:t>藝廊、藝術家工作室及公</w:t>
      </w:r>
      <w:r w:rsidRPr="004407FA">
        <w:rPr>
          <w:rFonts w:ascii="標楷體" w:eastAsia="標楷體" w:hAnsi="標楷體" w:hint="eastAsia"/>
          <w:sz w:val="32"/>
          <w:szCs w:val="32"/>
        </w:rPr>
        <w:t>共藝術作品設置點等</w:t>
      </w:r>
      <w:r w:rsidR="00037C9A" w:rsidRPr="00037C9A">
        <w:rPr>
          <w:rFonts w:ascii="標楷體" w:eastAsia="標楷體" w:hAnsi="標楷體" w:hint="eastAsia"/>
          <w:sz w:val="32"/>
          <w:szCs w:val="32"/>
        </w:rPr>
        <w:t>（詳如課程表）</w:t>
      </w:r>
      <w:r w:rsidRPr="004407FA">
        <w:rPr>
          <w:rFonts w:ascii="標楷體" w:eastAsia="標楷體" w:hAnsi="標楷體" w:hint="eastAsia"/>
          <w:sz w:val="32"/>
          <w:szCs w:val="32"/>
        </w:rPr>
        <w:t>。</w:t>
      </w:r>
    </w:p>
    <w:p w:rsidR="00037C9A" w:rsidRDefault="00037C9A" w:rsidP="00355804">
      <w:pPr>
        <w:numPr>
          <w:ilvl w:val="0"/>
          <w:numId w:val="6"/>
        </w:numPr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對象：興辦機關之公共藝術業務承辦人、各級學校之總務或事務行政人員、藝術與人文課程教師、縣內藝文團體會員及對公共藝術有興趣者。</w:t>
      </w:r>
    </w:p>
    <w:p w:rsidR="00037C9A" w:rsidRDefault="00037C9A" w:rsidP="00355804">
      <w:pPr>
        <w:numPr>
          <w:ilvl w:val="0"/>
          <w:numId w:val="6"/>
        </w:numPr>
        <w:spacing w:line="6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報名方式：一律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採網路線上報名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，請至花蓮縣文化局網站</w:t>
      </w:r>
      <w:hyperlink r:id="rId8" w:history="1">
        <w:r w:rsidRPr="00037C9A">
          <w:rPr>
            <w:rStyle w:val="a6"/>
            <w:rFonts w:ascii="標楷體" w:eastAsia="標楷體" w:hAnsi="標楷體" w:hint="eastAsia"/>
            <w:color w:val="auto"/>
            <w:sz w:val="32"/>
            <w:szCs w:val="32"/>
            <w:u w:val="none"/>
          </w:rPr>
          <w:t>http://www.hccc.gov.tw藝文活動/</w:t>
        </w:r>
      </w:hyperlink>
      <w:proofErr w:type="gramStart"/>
      <w:r w:rsidRPr="00037C9A">
        <w:rPr>
          <w:rFonts w:ascii="標楷體" w:eastAsia="標楷體" w:hAnsi="標楷體" w:hint="eastAsia"/>
          <w:sz w:val="32"/>
          <w:szCs w:val="32"/>
        </w:rPr>
        <w:t>活動線上報名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，每場30人為限，額滿為止。</w:t>
      </w:r>
    </w:p>
    <w:p w:rsidR="00355804" w:rsidRDefault="00037C9A" w:rsidP="00355804">
      <w:pPr>
        <w:numPr>
          <w:ilvl w:val="0"/>
          <w:numId w:val="6"/>
        </w:numPr>
        <w:spacing w:line="5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355804">
        <w:rPr>
          <w:rFonts w:ascii="標楷體" w:eastAsia="標楷體" w:hAnsi="標楷體" w:hint="eastAsia"/>
          <w:sz w:val="32"/>
          <w:szCs w:val="32"/>
        </w:rPr>
        <w:t>洽詢方式：本局視覺藝術科劉小姐8227121分機205，或e-mail：</w:t>
      </w:r>
      <w:r w:rsidR="0097444A" w:rsidRPr="00355804">
        <w:rPr>
          <w:rFonts w:ascii="標楷體" w:eastAsia="標楷體" w:hAnsi="標楷體"/>
          <w:sz w:val="32"/>
          <w:szCs w:val="32"/>
        </w:rPr>
        <w:fldChar w:fldCharType="begin"/>
      </w:r>
      <w:r w:rsidRPr="00355804">
        <w:rPr>
          <w:rFonts w:ascii="標楷體" w:eastAsia="標楷體" w:hAnsi="標楷體"/>
          <w:sz w:val="32"/>
          <w:szCs w:val="32"/>
        </w:rPr>
        <w:instrText xml:space="preserve"> HYPERLINK "mailto:</w:instrText>
      </w:r>
      <w:r w:rsidRPr="00355804">
        <w:rPr>
          <w:rFonts w:ascii="標楷體" w:eastAsia="標楷體" w:hAnsi="標楷體" w:hint="eastAsia"/>
          <w:sz w:val="32"/>
          <w:szCs w:val="32"/>
        </w:rPr>
        <w:instrText>stone@mail.hccc.gov.tw</w:instrText>
      </w:r>
      <w:r w:rsidRPr="00355804">
        <w:rPr>
          <w:rFonts w:ascii="標楷體" w:eastAsia="標楷體" w:hAnsi="標楷體"/>
          <w:sz w:val="32"/>
          <w:szCs w:val="32"/>
        </w:rPr>
        <w:instrText xml:space="preserve">" </w:instrText>
      </w:r>
      <w:r w:rsidR="0097444A" w:rsidRPr="00355804">
        <w:rPr>
          <w:rFonts w:ascii="標楷體" w:eastAsia="標楷體" w:hAnsi="標楷體"/>
          <w:sz w:val="32"/>
          <w:szCs w:val="32"/>
        </w:rPr>
        <w:fldChar w:fldCharType="separate"/>
      </w:r>
      <w:r w:rsidRPr="00355804">
        <w:rPr>
          <w:rStyle w:val="a6"/>
          <w:rFonts w:ascii="標楷體" w:eastAsia="標楷體" w:hAnsi="標楷體" w:hint="eastAsia"/>
          <w:color w:val="auto"/>
          <w:sz w:val="32"/>
          <w:szCs w:val="32"/>
          <w:u w:val="none"/>
        </w:rPr>
        <w:t>stone@mail.hccc.gov.tw</w:t>
      </w:r>
      <w:r w:rsidR="0097444A" w:rsidRPr="00355804">
        <w:rPr>
          <w:rFonts w:ascii="標楷體" w:eastAsia="標楷體" w:hAnsi="標楷體"/>
          <w:sz w:val="32"/>
          <w:szCs w:val="32"/>
        </w:rPr>
        <w:fldChar w:fldCharType="end"/>
      </w:r>
      <w:r w:rsidRPr="00355804">
        <w:rPr>
          <w:rFonts w:ascii="標楷體" w:eastAsia="標楷體" w:hAnsi="標楷體" w:hint="eastAsia"/>
          <w:sz w:val="32"/>
          <w:szCs w:val="32"/>
        </w:rPr>
        <w:t>。</w:t>
      </w:r>
    </w:p>
    <w:p w:rsidR="00287270" w:rsidRDefault="005C6DC9" w:rsidP="00355804">
      <w:pPr>
        <w:numPr>
          <w:ilvl w:val="0"/>
          <w:numId w:val="6"/>
        </w:numPr>
        <w:spacing w:line="5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355804">
        <w:rPr>
          <w:rFonts w:ascii="標楷體" w:eastAsia="標楷體" w:hAnsi="標楷體" w:hint="eastAsia"/>
          <w:sz w:val="32"/>
          <w:szCs w:val="32"/>
        </w:rPr>
        <w:t>課程表</w:t>
      </w:r>
      <w:proofErr w:type="gramStart"/>
      <w:r w:rsidRPr="0035580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355804">
        <w:rPr>
          <w:rFonts w:ascii="標楷體" w:eastAsia="標楷體" w:hAnsi="標楷體" w:hint="eastAsia"/>
          <w:sz w:val="32"/>
          <w:szCs w:val="32"/>
        </w:rPr>
        <w:t>共計8場，每場次8：40-9：00學員報到</w:t>
      </w:r>
      <w:proofErr w:type="gramStart"/>
      <w:r w:rsidRPr="00355804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355804" w:rsidRPr="00BA2770" w:rsidRDefault="00355804" w:rsidP="00355804">
      <w:pPr>
        <w:spacing w:line="540" w:lineRule="exact"/>
        <w:ind w:left="96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825"/>
        <w:gridCol w:w="1701"/>
        <w:gridCol w:w="3402"/>
        <w:gridCol w:w="1134"/>
      </w:tblGrid>
      <w:tr w:rsidR="00355804" w:rsidRPr="00287270" w:rsidTr="004B6D27">
        <w:tc>
          <w:tcPr>
            <w:tcW w:w="842" w:type="dxa"/>
            <w:shd w:val="clear" w:color="auto" w:fill="A6A6A6" w:themeFill="background1" w:themeFillShade="A6"/>
          </w:tcPr>
          <w:p w:rsidR="00355804" w:rsidRPr="00287270" w:rsidRDefault="0035580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</w:t>
            </w: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825" w:type="dxa"/>
            <w:shd w:val="clear" w:color="auto" w:fill="A6A6A6" w:themeFill="background1" w:themeFillShade="A6"/>
          </w:tcPr>
          <w:p w:rsidR="00355804" w:rsidRPr="00835A94" w:rsidRDefault="0035580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55804" w:rsidRPr="00287270" w:rsidRDefault="0035580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355804" w:rsidRPr="00287270" w:rsidRDefault="0035580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55804" w:rsidRPr="00287270" w:rsidRDefault="0035580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35A94" w:rsidRPr="00287270" w:rsidTr="00835A94">
        <w:trPr>
          <w:trHeight w:val="156"/>
        </w:trPr>
        <w:tc>
          <w:tcPr>
            <w:tcW w:w="842" w:type="dxa"/>
            <w:vMerge w:val="restart"/>
            <w:shd w:val="clear" w:color="auto" w:fill="auto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835A94" w:rsidRPr="00835A94" w:rsidRDefault="00835A94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9:10-12:10</w:t>
            </w:r>
          </w:p>
        </w:tc>
        <w:tc>
          <w:tcPr>
            <w:tcW w:w="1701" w:type="dxa"/>
          </w:tcPr>
          <w:p w:rsidR="00835A94" w:rsidRPr="00287270" w:rsidRDefault="00574857" w:rsidP="005748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本局美術館藝</w:t>
            </w:r>
            <w:r w:rsidR="00AE1220">
              <w:rPr>
                <w:rFonts w:ascii="標楷體" w:eastAsia="標楷體" w:hAnsi="標楷體" w:hint="eastAsia"/>
                <w:sz w:val="28"/>
                <w:szCs w:val="28"/>
              </w:rPr>
              <w:t>．沙龍</w:t>
            </w:r>
          </w:p>
        </w:tc>
        <w:tc>
          <w:tcPr>
            <w:tcW w:w="3402" w:type="dxa"/>
            <w:shd w:val="clear" w:color="auto" w:fill="auto"/>
          </w:tcPr>
          <w:p w:rsidR="00835A94" w:rsidRPr="00287270" w:rsidRDefault="00835A94" w:rsidP="005748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學員互動，說明研習課程內容、活動概要與國內外公共藝術沿革及其設置與發展現況</w:t>
            </w:r>
            <w:r w:rsidR="005748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bookmarkStart w:id="0" w:name="_GoBack"/>
            <w:bookmarkEnd w:id="0"/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文慶</w:t>
            </w:r>
          </w:p>
        </w:tc>
      </w:tr>
      <w:tr w:rsidR="00835A94" w:rsidRPr="00287270" w:rsidTr="00276566">
        <w:trPr>
          <w:trHeight w:val="1084"/>
        </w:trPr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835A94" w:rsidRPr="00835A94" w:rsidRDefault="00835A94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A94" w:rsidRPr="00287270" w:rsidRDefault="00AE1220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本局美術館藝．沙龍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5748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公共藝術法令說明及實務教戰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27656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E32AF6" w:rsidRPr="00287270" w:rsidTr="00276566">
        <w:trPr>
          <w:trHeight w:val="918"/>
        </w:trPr>
        <w:tc>
          <w:tcPr>
            <w:tcW w:w="842" w:type="dxa"/>
            <w:vMerge w:val="restart"/>
            <w:shd w:val="clear" w:color="auto" w:fill="A6A6A6" w:themeFill="background1" w:themeFillShade="A6"/>
          </w:tcPr>
          <w:p w:rsidR="00E32AF6" w:rsidRDefault="00E32AF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E32AF6" w:rsidRDefault="00E32AF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3/30</w:t>
            </w:r>
          </w:p>
          <w:p w:rsidR="00E32AF6" w:rsidRPr="00287270" w:rsidRDefault="00E32AF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AE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76A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76A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6A6A6" w:themeFill="background1" w:themeFillShade="A6"/>
          </w:tcPr>
          <w:p w:rsidR="00E32AF6" w:rsidRPr="00835A94" w:rsidRDefault="00E32AF6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9:10-12:10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本局石雕博物館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石美廳</w:t>
            </w:r>
            <w:proofErr w:type="gramEnd"/>
          </w:p>
        </w:tc>
        <w:tc>
          <w:tcPr>
            <w:tcW w:w="3402" w:type="dxa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公共藝術個案分析與投標、評選流程說明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E32AF6" w:rsidRPr="00287270" w:rsidTr="00276566">
        <w:trPr>
          <w:trHeight w:val="508"/>
        </w:trPr>
        <w:tc>
          <w:tcPr>
            <w:tcW w:w="842" w:type="dxa"/>
            <w:vMerge/>
            <w:shd w:val="clear" w:color="auto" w:fill="A6A6A6" w:themeFill="background1" w:themeFillShade="A6"/>
          </w:tcPr>
          <w:p w:rsidR="00E32AF6" w:rsidRPr="00287270" w:rsidRDefault="00E32AF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:rsidR="00E32AF6" w:rsidRPr="00835A94" w:rsidRDefault="00E32AF6" w:rsidP="00BA3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14:00-1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35A9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5A9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32AF6" w:rsidRPr="00287270" w:rsidRDefault="00E32AF6" w:rsidP="002765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綠果創意工作室【備接駁車】</w:t>
            </w:r>
          </w:p>
        </w:tc>
        <w:tc>
          <w:tcPr>
            <w:tcW w:w="3402" w:type="dxa"/>
            <w:vMerge w:val="restart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拜訪公共藝術創作藝術家工作室，實際瞭解標案流程，與藝術家分享投標與創作心得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黃裕榮</w:t>
            </w:r>
          </w:p>
        </w:tc>
      </w:tr>
      <w:tr w:rsidR="00E32AF6" w:rsidRPr="00287270" w:rsidTr="00276566">
        <w:trPr>
          <w:trHeight w:val="508"/>
        </w:trPr>
        <w:tc>
          <w:tcPr>
            <w:tcW w:w="842" w:type="dxa"/>
            <w:vMerge/>
            <w:shd w:val="clear" w:color="auto" w:fill="A6A6A6" w:themeFill="background1" w:themeFillShade="A6"/>
          </w:tcPr>
          <w:p w:rsidR="00E32AF6" w:rsidRPr="00287270" w:rsidRDefault="00E32AF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:rsidR="00E32AF6" w:rsidRPr="00835A94" w:rsidRDefault="00E32AF6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32AF6" w:rsidRDefault="00E32AF6" w:rsidP="002765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柳順天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工作室【備接駁車】</w:t>
            </w:r>
          </w:p>
        </w:tc>
        <w:tc>
          <w:tcPr>
            <w:tcW w:w="3402" w:type="dxa"/>
            <w:vMerge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E32AF6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柳順天</w:t>
            </w:r>
            <w:proofErr w:type="gramEnd"/>
          </w:p>
        </w:tc>
      </w:tr>
      <w:tr w:rsidR="00835A94" w:rsidRPr="00287270" w:rsidTr="00835A94">
        <w:trPr>
          <w:trHeight w:val="2029"/>
        </w:trPr>
        <w:tc>
          <w:tcPr>
            <w:tcW w:w="842" w:type="dxa"/>
            <w:vMerge w:val="restart"/>
            <w:shd w:val="clear" w:color="auto" w:fill="auto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835A94" w:rsidRPr="00835A94" w:rsidRDefault="00835A94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9:10-12:10</w:t>
            </w:r>
          </w:p>
        </w:tc>
        <w:tc>
          <w:tcPr>
            <w:tcW w:w="1701" w:type="dxa"/>
          </w:tcPr>
          <w:p w:rsidR="00835A94" w:rsidRPr="00287270" w:rsidRDefault="00276566" w:rsidP="00355804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各設置點</w:t>
            </w:r>
            <w:r w:rsidRPr="00276566">
              <w:rPr>
                <w:rFonts w:ascii="標楷體" w:eastAsia="標楷體" w:hAnsi="標楷體" w:hint="eastAsia"/>
                <w:bCs/>
                <w:sz w:val="28"/>
                <w:szCs w:val="28"/>
              </w:rPr>
              <w:t>【備接駁車】</w:t>
            </w:r>
          </w:p>
        </w:tc>
        <w:tc>
          <w:tcPr>
            <w:tcW w:w="3402" w:type="dxa"/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270">
              <w:rPr>
                <w:rFonts w:ascii="標楷體" w:eastAsia="標楷體" w:hAnsi="標楷體" w:hint="eastAsia"/>
                <w:bCs/>
                <w:sz w:val="28"/>
                <w:szCs w:val="28"/>
              </w:rPr>
              <w:t>花蓮境內公共藝術設置作品訪視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分析與探討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（秀林鄉、新城鄉、花蓮市）</w:t>
            </w:r>
          </w:p>
        </w:tc>
        <w:tc>
          <w:tcPr>
            <w:tcW w:w="1134" w:type="dxa"/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rPr>
          <w:trHeight w:val="1991"/>
        </w:trPr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835A94" w:rsidRPr="00835A94" w:rsidRDefault="00835A94" w:rsidP="005748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A94" w:rsidRPr="00287270" w:rsidRDefault="00276566" w:rsidP="00355804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6566">
              <w:rPr>
                <w:rFonts w:ascii="標楷體" w:eastAsia="標楷體" w:hAnsi="標楷體" w:hint="eastAsia"/>
                <w:bCs/>
                <w:sz w:val="28"/>
                <w:szCs w:val="28"/>
              </w:rPr>
              <w:t>各設置點【備接駁車】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bCs/>
                <w:sz w:val="28"/>
                <w:szCs w:val="28"/>
              </w:rPr>
              <w:t>花蓮境內公共藝術設置作品訪視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分析與探討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（壽豐鄉、吉安鄉、花蓮市）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rPr>
          <w:trHeight w:val="360"/>
        </w:trPr>
        <w:tc>
          <w:tcPr>
            <w:tcW w:w="842" w:type="dxa"/>
            <w:vMerge w:val="restart"/>
            <w:shd w:val="clear" w:color="auto" w:fill="A6A6A6" w:themeFill="background1" w:themeFillShade="A6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4/27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6A6A6" w:themeFill="background1" w:themeFillShade="A6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9:10-12:10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維納斯藝廊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835A94" w:rsidRPr="00287270" w:rsidRDefault="005B1026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以藝術的觀點來檢視台灣公共藝術與環境互動的現況與展望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林正仁</w:t>
            </w:r>
          </w:p>
        </w:tc>
      </w:tr>
      <w:tr w:rsidR="005B1026" w:rsidRPr="00287270" w:rsidTr="00276566">
        <w:trPr>
          <w:trHeight w:val="360"/>
        </w:trPr>
        <w:tc>
          <w:tcPr>
            <w:tcW w:w="842" w:type="dxa"/>
            <w:vMerge/>
            <w:shd w:val="clear" w:color="auto" w:fill="A6A6A6" w:themeFill="background1" w:themeFillShade="A6"/>
          </w:tcPr>
          <w:p w:rsidR="005B1026" w:rsidRPr="00287270" w:rsidRDefault="005B1026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:rsidR="005B1026" w:rsidRPr="00835A94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5B1026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維納斯藝廊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5B1026" w:rsidRPr="005B1026" w:rsidRDefault="005B1026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1026">
              <w:rPr>
                <w:rFonts w:ascii="標楷體" w:eastAsia="標楷體" w:hAnsi="標楷體" w:hint="eastAsia"/>
                <w:sz w:val="28"/>
                <w:szCs w:val="28"/>
              </w:rPr>
              <w:t>興辦機關設置公共藝術之關鍵介面實務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B1026" w:rsidRPr="005B1026" w:rsidRDefault="005B1026" w:rsidP="005B1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1026">
              <w:rPr>
                <w:rFonts w:ascii="標楷體" w:eastAsia="標楷體" w:hAnsi="標楷體" w:hint="eastAsia"/>
                <w:sz w:val="28"/>
                <w:szCs w:val="28"/>
              </w:rPr>
              <w:t>陳惠婷</w:t>
            </w:r>
          </w:p>
        </w:tc>
      </w:tr>
      <w:tr w:rsidR="00835A94" w:rsidRPr="00287270" w:rsidTr="00835A94">
        <w:trPr>
          <w:trHeight w:val="982"/>
        </w:trPr>
        <w:tc>
          <w:tcPr>
            <w:tcW w:w="842" w:type="dxa"/>
            <w:vMerge w:val="restart"/>
            <w:shd w:val="clear" w:color="auto" w:fill="auto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5/11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9:10-12:10</w:t>
            </w:r>
          </w:p>
        </w:tc>
        <w:tc>
          <w:tcPr>
            <w:tcW w:w="1701" w:type="dxa"/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1026">
              <w:rPr>
                <w:rFonts w:ascii="標楷體" w:eastAsia="標楷體" w:hAnsi="標楷體" w:hint="eastAsia"/>
                <w:sz w:val="28"/>
                <w:szCs w:val="28"/>
              </w:rPr>
              <w:t>公共「不」藝術--談公共藝術的藝術性與公共性</w:t>
            </w:r>
          </w:p>
        </w:tc>
        <w:tc>
          <w:tcPr>
            <w:tcW w:w="1134" w:type="dxa"/>
            <w:shd w:val="clear" w:color="auto" w:fill="auto"/>
          </w:tcPr>
          <w:p w:rsidR="00835A94" w:rsidRPr="00287270" w:rsidRDefault="005B1026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陳逸堅</w:t>
            </w:r>
          </w:p>
        </w:tc>
      </w:tr>
      <w:tr w:rsidR="00835A94" w:rsidRPr="00287270" w:rsidTr="00276566">
        <w:trPr>
          <w:trHeight w:val="1534"/>
        </w:trPr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14：00-17:00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B1026" w:rsidRPr="00287270" w:rsidRDefault="005B1026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公共藝術與民眾參與的雙贏案例</w:t>
            </w:r>
          </w:p>
          <w:p w:rsidR="00835A94" w:rsidRPr="00287270" w:rsidRDefault="005B1026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公共藝術的設置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作品形式的加減課題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5B1026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rPr>
          <w:trHeight w:val="360"/>
        </w:trPr>
        <w:tc>
          <w:tcPr>
            <w:tcW w:w="842" w:type="dxa"/>
            <w:vMerge w:val="restart"/>
            <w:shd w:val="clear" w:color="auto" w:fill="A6A6A6" w:themeFill="background1" w:themeFillShade="A6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6A6A6" w:themeFill="background1" w:themeFillShade="A6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9:10-12:10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35A94" w:rsidRPr="00287270" w:rsidRDefault="003A5F14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5B1026">
              <w:rPr>
                <w:rFonts w:ascii="標楷體" w:eastAsia="標楷體" w:hAnsi="標楷體" w:hint="eastAsia"/>
                <w:sz w:val="28"/>
                <w:szCs w:val="28"/>
              </w:rPr>
              <w:t>圖書館文化電影院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及園區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以文化局圖書館前廣場為假設基地，請學員分組設置公共藝術作品，並藉此說明設置要點:基地現況分析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設置理念、徵選基準、民眾參與、經費編列、模型製作與計畫書、</w:t>
            </w:r>
            <w:proofErr w:type="spellStart"/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  <w:proofErr w:type="spellEnd"/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編寫。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rPr>
          <w:trHeight w:val="360"/>
        </w:trPr>
        <w:tc>
          <w:tcPr>
            <w:tcW w:w="842" w:type="dxa"/>
            <w:vMerge/>
            <w:shd w:val="clear" w:color="auto" w:fill="A6A6A6" w:themeFill="background1" w:themeFillShade="A6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35A94" w:rsidRPr="00287270" w:rsidRDefault="003A5F14" w:rsidP="005B10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5F14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5B1026">
              <w:rPr>
                <w:rFonts w:ascii="標楷體" w:eastAsia="標楷體" w:hAnsi="標楷體" w:hint="eastAsia"/>
                <w:sz w:val="28"/>
                <w:szCs w:val="28"/>
              </w:rPr>
              <w:t>圖書館文化電影院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以藝術家及公共藝術執行委員的角色，分享公共藝術投標的策略與經驗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李良仁</w:t>
            </w:r>
          </w:p>
        </w:tc>
      </w:tr>
      <w:tr w:rsidR="00835A94" w:rsidRPr="00287270" w:rsidTr="00835A94">
        <w:tc>
          <w:tcPr>
            <w:tcW w:w="842" w:type="dxa"/>
            <w:vMerge w:val="restart"/>
            <w:shd w:val="clear" w:color="auto" w:fill="auto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6/8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9:10-12:10</w:t>
            </w:r>
          </w:p>
        </w:tc>
        <w:tc>
          <w:tcPr>
            <w:tcW w:w="1701" w:type="dxa"/>
          </w:tcPr>
          <w:p w:rsidR="00835A94" w:rsidRPr="00287270" w:rsidRDefault="00E32AF6" w:rsidP="00E32AF6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蔡文慶工作室</w:t>
            </w:r>
          </w:p>
        </w:tc>
        <w:tc>
          <w:tcPr>
            <w:tcW w:w="3402" w:type="dxa"/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學生分組實際參與公共藝術實務創作 (創作發想)</w:t>
            </w:r>
          </w:p>
        </w:tc>
        <w:tc>
          <w:tcPr>
            <w:tcW w:w="1134" w:type="dxa"/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A94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蔡文慶工作室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學生分組實際參與公共藝術實務創作 (模型製作)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c>
          <w:tcPr>
            <w:tcW w:w="842" w:type="dxa"/>
            <w:vMerge w:val="restart"/>
            <w:shd w:val="clear" w:color="auto" w:fill="A6A6A6" w:themeFill="background1" w:themeFillShade="A6"/>
          </w:tcPr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  <w:p w:rsidR="00835A94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6/22</w:t>
            </w:r>
          </w:p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6A6A6" w:themeFill="background1" w:themeFillShade="A6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9:10-12:10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35A94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環教中心</w:t>
            </w:r>
            <w:proofErr w:type="gramEnd"/>
          </w:p>
        </w:tc>
        <w:tc>
          <w:tcPr>
            <w:tcW w:w="3402" w:type="dxa"/>
            <w:shd w:val="clear" w:color="auto" w:fill="A6A6A6" w:themeFill="background1" w:themeFillShade="A6"/>
          </w:tcPr>
          <w:p w:rsidR="00835A94" w:rsidRPr="00287270" w:rsidRDefault="00835A94" w:rsidP="00835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學生分組實際參與公共藝術實務創作(計劃書編寫</w:t>
            </w: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ppt</w:t>
            </w:r>
            <w:proofErr w:type="spellEnd"/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製作)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  <w:tr w:rsidR="00835A94" w:rsidRPr="00287270" w:rsidTr="00276566">
        <w:tc>
          <w:tcPr>
            <w:tcW w:w="842" w:type="dxa"/>
            <w:vMerge/>
            <w:shd w:val="clear" w:color="auto" w:fill="A6A6A6" w:themeFill="background1" w:themeFillShade="A6"/>
          </w:tcPr>
          <w:p w:rsidR="00835A94" w:rsidRPr="00287270" w:rsidRDefault="00835A94" w:rsidP="00835A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:rsidR="00835A94" w:rsidRPr="00835A94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5A94">
              <w:rPr>
                <w:rFonts w:ascii="標楷體" w:eastAsia="標楷體" w:hAnsi="標楷體" w:hint="eastAsia"/>
                <w:sz w:val="28"/>
                <w:szCs w:val="28"/>
              </w:rPr>
              <w:t>14:00-17:00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35A94" w:rsidRPr="00287270" w:rsidRDefault="00E32AF6" w:rsidP="0035580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環教中心</w:t>
            </w:r>
            <w:proofErr w:type="gramEnd"/>
          </w:p>
        </w:tc>
        <w:tc>
          <w:tcPr>
            <w:tcW w:w="3402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學生分組實際參與公共藝術實務創作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</w:t>
            </w: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872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35A94" w:rsidRPr="00287270" w:rsidRDefault="00835A94" w:rsidP="0035580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270">
              <w:rPr>
                <w:rFonts w:ascii="標楷體" w:eastAsia="標楷體" w:hAnsi="標楷體" w:hint="eastAsia"/>
                <w:sz w:val="28"/>
                <w:szCs w:val="28"/>
              </w:rPr>
              <w:t>蔡文慶</w:t>
            </w:r>
          </w:p>
        </w:tc>
      </w:tr>
    </w:tbl>
    <w:p w:rsidR="00287270" w:rsidRDefault="00835A94" w:rsidP="00835A94">
      <w:pPr>
        <w:numPr>
          <w:ilvl w:val="0"/>
          <w:numId w:val="6"/>
        </w:numPr>
        <w:spacing w:line="54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:rsidR="00AE1220" w:rsidRPr="00AE1220" w:rsidRDefault="00AE1220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（一）課程時間、地點如有異動，以花蓮縣文化局網站公告</w:t>
      </w:r>
      <w:r w:rsidRPr="00AE1220">
        <w:rPr>
          <w:rFonts w:ascii="標楷體" w:eastAsia="標楷體" w:hAnsi="標楷體" w:hint="eastAsia"/>
          <w:sz w:val="32"/>
          <w:szCs w:val="32"/>
        </w:rPr>
        <w:lastRenderedPageBreak/>
        <w:t>為</w:t>
      </w:r>
      <w:proofErr w:type="gramStart"/>
      <w:r w:rsidRPr="00AE1220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AE1220">
        <w:rPr>
          <w:rFonts w:ascii="標楷體" w:eastAsia="標楷體" w:hAnsi="標楷體" w:hint="eastAsia"/>
          <w:sz w:val="32"/>
          <w:szCs w:val="32"/>
        </w:rPr>
        <w:t>。</w:t>
      </w:r>
    </w:p>
    <w:p w:rsidR="002D6E68" w:rsidRDefault="00AE1220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（二）</w:t>
      </w:r>
      <w:r w:rsidR="00276566" w:rsidRPr="00AE1220">
        <w:rPr>
          <w:rFonts w:ascii="標楷體" w:eastAsia="標楷體" w:hAnsi="標楷體" w:hint="eastAsia"/>
          <w:sz w:val="32"/>
          <w:szCs w:val="32"/>
        </w:rPr>
        <w:t>研習備有午餐</w:t>
      </w:r>
      <w:r w:rsidR="0027656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276566">
        <w:rPr>
          <w:rFonts w:ascii="標楷體" w:eastAsia="標楷體" w:hAnsi="標楷體" w:hint="eastAsia"/>
          <w:sz w:val="32"/>
          <w:szCs w:val="32"/>
        </w:rPr>
        <w:t>茹素者</w:t>
      </w:r>
      <w:proofErr w:type="gramEnd"/>
      <w:r w:rsidR="00276566">
        <w:rPr>
          <w:rFonts w:ascii="標楷體" w:eastAsia="標楷體" w:hAnsi="標楷體" w:hint="eastAsia"/>
          <w:sz w:val="32"/>
          <w:szCs w:val="32"/>
        </w:rPr>
        <w:t>請於</w:t>
      </w:r>
      <w:r w:rsidRPr="00AE1220">
        <w:rPr>
          <w:rFonts w:ascii="標楷體" w:eastAsia="標楷體" w:hAnsi="標楷體" w:hint="eastAsia"/>
          <w:sz w:val="32"/>
          <w:szCs w:val="32"/>
        </w:rPr>
        <w:t>報名時於備註欄</w:t>
      </w:r>
      <w:r w:rsidR="00276566">
        <w:rPr>
          <w:rFonts w:ascii="標楷體" w:eastAsia="標楷體" w:hAnsi="標楷體" w:hint="eastAsia"/>
          <w:sz w:val="32"/>
          <w:szCs w:val="32"/>
        </w:rPr>
        <w:t>填寫</w:t>
      </w:r>
      <w:r w:rsidRPr="00AE1220">
        <w:rPr>
          <w:rFonts w:ascii="標楷體" w:eastAsia="標楷體" w:hAnsi="標楷體" w:hint="eastAsia"/>
          <w:sz w:val="32"/>
          <w:szCs w:val="32"/>
        </w:rPr>
        <w:t>素</w:t>
      </w:r>
    </w:p>
    <w:p w:rsidR="00AE1220" w:rsidRPr="00AE1220" w:rsidRDefault="002D6E68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276566">
        <w:rPr>
          <w:rFonts w:ascii="標楷體" w:eastAsia="標楷體" w:hAnsi="標楷體" w:hint="eastAsia"/>
          <w:sz w:val="32"/>
          <w:szCs w:val="32"/>
        </w:rPr>
        <w:t xml:space="preserve">   </w:t>
      </w:r>
      <w:r w:rsidR="00AE1220" w:rsidRPr="00AE1220">
        <w:rPr>
          <w:rFonts w:ascii="標楷體" w:eastAsia="標楷體" w:hAnsi="標楷體" w:hint="eastAsia"/>
          <w:sz w:val="32"/>
          <w:szCs w:val="32"/>
        </w:rPr>
        <w:t>食。</w:t>
      </w:r>
    </w:p>
    <w:p w:rsidR="00276566" w:rsidRDefault="00AE1220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（三）報名後不克出席者，請於活動前3日上網取消，以留</w:t>
      </w:r>
    </w:p>
    <w:p w:rsidR="00AE1220" w:rsidRPr="00AE1220" w:rsidRDefault="00276566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E1220" w:rsidRPr="00AE1220">
        <w:rPr>
          <w:rFonts w:ascii="標楷體" w:eastAsia="標楷體" w:hAnsi="標楷體" w:hint="eastAsia"/>
          <w:sz w:val="32"/>
          <w:szCs w:val="32"/>
        </w:rPr>
        <w:t>機會給有意參加者。</w:t>
      </w:r>
    </w:p>
    <w:p w:rsidR="00AE1220" w:rsidRPr="00AE1220" w:rsidRDefault="00AE1220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（四）上課時數將計入公務人員終身學習護照時數。</w:t>
      </w:r>
    </w:p>
    <w:p w:rsidR="00AE1220" w:rsidRPr="00AE1220" w:rsidRDefault="00AE1220" w:rsidP="00AE1220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（五）為響應環保政策，本研習不提供杯具，請自行攜帶。</w:t>
      </w:r>
    </w:p>
    <w:p w:rsidR="00835A94" w:rsidRPr="00835A94" w:rsidRDefault="00AE1220" w:rsidP="00276566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AE1220">
        <w:rPr>
          <w:rFonts w:ascii="標楷體" w:eastAsia="標楷體" w:hAnsi="標楷體" w:hint="eastAsia"/>
          <w:sz w:val="32"/>
          <w:szCs w:val="32"/>
        </w:rPr>
        <w:t>（六）</w:t>
      </w:r>
      <w:r w:rsidR="00276566">
        <w:rPr>
          <w:rFonts w:ascii="標楷體" w:eastAsia="標楷體" w:hAnsi="標楷體" w:hint="eastAsia"/>
          <w:sz w:val="32"/>
          <w:szCs w:val="32"/>
        </w:rPr>
        <w:t>第二、三場課程另備有</w:t>
      </w:r>
      <w:proofErr w:type="gramStart"/>
      <w:r w:rsidRPr="00AE1220">
        <w:rPr>
          <w:rFonts w:ascii="標楷體" w:eastAsia="標楷體" w:hAnsi="標楷體" w:hint="eastAsia"/>
          <w:sz w:val="32"/>
          <w:szCs w:val="32"/>
        </w:rPr>
        <w:t>參訪接駁</w:t>
      </w:r>
      <w:proofErr w:type="gramEnd"/>
      <w:r w:rsidRPr="00AE1220">
        <w:rPr>
          <w:rFonts w:ascii="標楷體" w:eastAsia="標楷體" w:hAnsi="標楷體" w:hint="eastAsia"/>
          <w:sz w:val="32"/>
          <w:szCs w:val="32"/>
        </w:rPr>
        <w:t>車。</w:t>
      </w:r>
    </w:p>
    <w:sectPr w:rsidR="00835A94" w:rsidRPr="00835A94" w:rsidSect="00F15301">
      <w:footerReference w:type="even" r:id="rId9"/>
      <w:footerReference w:type="default" r:id="rId10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18" w:rsidRDefault="00615118">
      <w:r>
        <w:separator/>
      </w:r>
    </w:p>
  </w:endnote>
  <w:endnote w:type="continuationSeparator" w:id="0">
    <w:p w:rsidR="00615118" w:rsidRDefault="0061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27" w:rsidRDefault="0097444A" w:rsidP="00EC4C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6D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D27" w:rsidRDefault="004B6D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27" w:rsidRDefault="0097444A" w:rsidP="00EC4C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6D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2C6D">
      <w:rPr>
        <w:rStyle w:val="a4"/>
        <w:noProof/>
      </w:rPr>
      <w:t>4</w:t>
    </w:r>
    <w:r>
      <w:rPr>
        <w:rStyle w:val="a4"/>
      </w:rPr>
      <w:fldChar w:fldCharType="end"/>
    </w:r>
  </w:p>
  <w:p w:rsidR="004B6D27" w:rsidRDefault="004B6D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18" w:rsidRDefault="00615118">
      <w:r>
        <w:separator/>
      </w:r>
    </w:p>
  </w:footnote>
  <w:footnote w:type="continuationSeparator" w:id="0">
    <w:p w:rsidR="00615118" w:rsidRDefault="00615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857"/>
    <w:multiLevelType w:val="hybridMultilevel"/>
    <w:tmpl w:val="D8E42770"/>
    <w:lvl w:ilvl="0" w:tplc="300CBDE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02A1E0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E3329C"/>
    <w:multiLevelType w:val="hybridMultilevel"/>
    <w:tmpl w:val="B26EB3A2"/>
    <w:lvl w:ilvl="0" w:tplc="041889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8A3F08"/>
    <w:multiLevelType w:val="hybridMultilevel"/>
    <w:tmpl w:val="8F8EB8CA"/>
    <w:lvl w:ilvl="0" w:tplc="A6A813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163C567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5EAFCA4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954B6C"/>
    <w:multiLevelType w:val="hybridMultilevel"/>
    <w:tmpl w:val="03C03568"/>
    <w:lvl w:ilvl="0" w:tplc="E53828A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DB3D05"/>
    <w:multiLevelType w:val="hybridMultilevel"/>
    <w:tmpl w:val="58BC9964"/>
    <w:lvl w:ilvl="0" w:tplc="041889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63635D"/>
    <w:multiLevelType w:val="hybridMultilevel"/>
    <w:tmpl w:val="6CA21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FE30DB"/>
    <w:multiLevelType w:val="hybridMultilevel"/>
    <w:tmpl w:val="4364DBD8"/>
    <w:lvl w:ilvl="0" w:tplc="9342A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9D1FCC"/>
    <w:multiLevelType w:val="hybridMultilevel"/>
    <w:tmpl w:val="F59C0A00"/>
    <w:lvl w:ilvl="0" w:tplc="041889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4419BA"/>
    <w:multiLevelType w:val="hybridMultilevel"/>
    <w:tmpl w:val="2E70EB6C"/>
    <w:lvl w:ilvl="0" w:tplc="1BEEDBB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343"/>
    <w:rsid w:val="00010328"/>
    <w:rsid w:val="00025EB4"/>
    <w:rsid w:val="00037C9A"/>
    <w:rsid w:val="00072D33"/>
    <w:rsid w:val="00073CB1"/>
    <w:rsid w:val="000A3E1E"/>
    <w:rsid w:val="000B0824"/>
    <w:rsid w:val="000B30B6"/>
    <w:rsid w:val="000C041C"/>
    <w:rsid w:val="00136D8F"/>
    <w:rsid w:val="00152C57"/>
    <w:rsid w:val="0018501F"/>
    <w:rsid w:val="001A0A98"/>
    <w:rsid w:val="001B257A"/>
    <w:rsid w:val="00234092"/>
    <w:rsid w:val="00276566"/>
    <w:rsid w:val="00287270"/>
    <w:rsid w:val="002D6E68"/>
    <w:rsid w:val="0030629B"/>
    <w:rsid w:val="00324D99"/>
    <w:rsid w:val="00337260"/>
    <w:rsid w:val="0033740A"/>
    <w:rsid w:val="00355804"/>
    <w:rsid w:val="00386E16"/>
    <w:rsid w:val="00394B7D"/>
    <w:rsid w:val="003A5F14"/>
    <w:rsid w:val="003A76B4"/>
    <w:rsid w:val="003C76CD"/>
    <w:rsid w:val="003D5CC8"/>
    <w:rsid w:val="003E6DBE"/>
    <w:rsid w:val="00406631"/>
    <w:rsid w:val="00414FBA"/>
    <w:rsid w:val="00420D70"/>
    <w:rsid w:val="00424D16"/>
    <w:rsid w:val="004258A8"/>
    <w:rsid w:val="004407FA"/>
    <w:rsid w:val="00461988"/>
    <w:rsid w:val="0048431F"/>
    <w:rsid w:val="0049531A"/>
    <w:rsid w:val="004A3B53"/>
    <w:rsid w:val="004A7633"/>
    <w:rsid w:val="004B6D27"/>
    <w:rsid w:val="004D3CB0"/>
    <w:rsid w:val="004E0AF9"/>
    <w:rsid w:val="004F5C2F"/>
    <w:rsid w:val="00502347"/>
    <w:rsid w:val="005067FD"/>
    <w:rsid w:val="00534046"/>
    <w:rsid w:val="00560DCE"/>
    <w:rsid w:val="005725AB"/>
    <w:rsid w:val="00574857"/>
    <w:rsid w:val="005A64AB"/>
    <w:rsid w:val="005B1026"/>
    <w:rsid w:val="005C6DC9"/>
    <w:rsid w:val="006006D6"/>
    <w:rsid w:val="00615118"/>
    <w:rsid w:val="00630A36"/>
    <w:rsid w:val="00682E39"/>
    <w:rsid w:val="006879A8"/>
    <w:rsid w:val="00692C46"/>
    <w:rsid w:val="006A357F"/>
    <w:rsid w:val="006C503B"/>
    <w:rsid w:val="006D292B"/>
    <w:rsid w:val="006F3581"/>
    <w:rsid w:val="00726C83"/>
    <w:rsid w:val="007F4C55"/>
    <w:rsid w:val="008140B2"/>
    <w:rsid w:val="00835A94"/>
    <w:rsid w:val="00876AE6"/>
    <w:rsid w:val="008A37ED"/>
    <w:rsid w:val="008B2FAF"/>
    <w:rsid w:val="008F2464"/>
    <w:rsid w:val="008F6D93"/>
    <w:rsid w:val="0090217D"/>
    <w:rsid w:val="00910834"/>
    <w:rsid w:val="00923343"/>
    <w:rsid w:val="009263B4"/>
    <w:rsid w:val="00940BC0"/>
    <w:rsid w:val="0097444A"/>
    <w:rsid w:val="00985964"/>
    <w:rsid w:val="009A2C6D"/>
    <w:rsid w:val="009B478A"/>
    <w:rsid w:val="009F4C83"/>
    <w:rsid w:val="00A266BE"/>
    <w:rsid w:val="00A411EC"/>
    <w:rsid w:val="00A4254D"/>
    <w:rsid w:val="00A45918"/>
    <w:rsid w:val="00A472DD"/>
    <w:rsid w:val="00A64294"/>
    <w:rsid w:val="00A90C84"/>
    <w:rsid w:val="00AC05BB"/>
    <w:rsid w:val="00AC25BD"/>
    <w:rsid w:val="00AE1220"/>
    <w:rsid w:val="00AF3A72"/>
    <w:rsid w:val="00B66B31"/>
    <w:rsid w:val="00B670C7"/>
    <w:rsid w:val="00B832C5"/>
    <w:rsid w:val="00BA2770"/>
    <w:rsid w:val="00BA3190"/>
    <w:rsid w:val="00BA7412"/>
    <w:rsid w:val="00BF0960"/>
    <w:rsid w:val="00BF4489"/>
    <w:rsid w:val="00BF66F9"/>
    <w:rsid w:val="00C61DEC"/>
    <w:rsid w:val="00C86BCB"/>
    <w:rsid w:val="00C92CA5"/>
    <w:rsid w:val="00CA528F"/>
    <w:rsid w:val="00CB7406"/>
    <w:rsid w:val="00CC0799"/>
    <w:rsid w:val="00CD77F4"/>
    <w:rsid w:val="00CE4F97"/>
    <w:rsid w:val="00D60A72"/>
    <w:rsid w:val="00D6160A"/>
    <w:rsid w:val="00D90D6C"/>
    <w:rsid w:val="00DA08F5"/>
    <w:rsid w:val="00DA3401"/>
    <w:rsid w:val="00DB5F1C"/>
    <w:rsid w:val="00DE16B4"/>
    <w:rsid w:val="00E32AF6"/>
    <w:rsid w:val="00E54275"/>
    <w:rsid w:val="00E613C3"/>
    <w:rsid w:val="00E72F99"/>
    <w:rsid w:val="00E83BCD"/>
    <w:rsid w:val="00EB4911"/>
    <w:rsid w:val="00EC1742"/>
    <w:rsid w:val="00EC4CE5"/>
    <w:rsid w:val="00EC7D07"/>
    <w:rsid w:val="00F15301"/>
    <w:rsid w:val="00F16F1F"/>
    <w:rsid w:val="00F26EA4"/>
    <w:rsid w:val="00F32C17"/>
    <w:rsid w:val="00F3393B"/>
    <w:rsid w:val="00F64725"/>
    <w:rsid w:val="00F6580B"/>
    <w:rsid w:val="00F82574"/>
    <w:rsid w:val="00F82D69"/>
    <w:rsid w:val="00F90FFB"/>
    <w:rsid w:val="00FA74D7"/>
    <w:rsid w:val="00FC7A7C"/>
    <w:rsid w:val="00FF0800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4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6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629B"/>
  </w:style>
  <w:style w:type="table" w:styleId="a5">
    <w:name w:val="Table Grid"/>
    <w:basedOn w:val="a1"/>
    <w:rsid w:val="00F339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3393B"/>
    <w:rPr>
      <w:color w:val="0000FF"/>
      <w:u w:val="single"/>
    </w:rPr>
  </w:style>
  <w:style w:type="paragraph" w:styleId="a7">
    <w:name w:val="List Paragraph"/>
    <w:basedOn w:val="a"/>
    <w:qFormat/>
    <w:rsid w:val="00BF0960"/>
    <w:pPr>
      <w:ind w:leftChars="200" w:left="480"/>
    </w:pPr>
    <w:rPr>
      <w:rFonts w:eastAsia="標楷體"/>
    </w:rPr>
  </w:style>
  <w:style w:type="character" w:styleId="a8">
    <w:name w:val="Emphasis"/>
    <w:qFormat/>
    <w:rsid w:val="00BF0960"/>
    <w:rPr>
      <w:i/>
      <w:iCs/>
    </w:rPr>
  </w:style>
  <w:style w:type="character" w:styleId="a9">
    <w:name w:val="Placeholder Text"/>
    <w:basedOn w:val="a0"/>
    <w:uiPriority w:val="99"/>
    <w:semiHidden/>
    <w:rsid w:val="00835A94"/>
    <w:rPr>
      <w:color w:val="808080"/>
    </w:rPr>
  </w:style>
  <w:style w:type="paragraph" w:styleId="aa">
    <w:name w:val="Balloon Text"/>
    <w:basedOn w:val="a"/>
    <w:link w:val="ab"/>
    <w:rsid w:val="0083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35A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rsid w:val="009A2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A2C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6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629B"/>
  </w:style>
  <w:style w:type="table" w:styleId="a5">
    <w:name w:val="Table Grid"/>
    <w:basedOn w:val="a1"/>
    <w:rsid w:val="00F339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3393B"/>
    <w:rPr>
      <w:color w:val="0000FF"/>
      <w:u w:val="single"/>
    </w:rPr>
  </w:style>
  <w:style w:type="paragraph" w:styleId="a7">
    <w:name w:val="List Paragraph"/>
    <w:basedOn w:val="a"/>
    <w:qFormat/>
    <w:rsid w:val="00BF0960"/>
    <w:pPr>
      <w:ind w:leftChars="200" w:left="480"/>
    </w:pPr>
    <w:rPr>
      <w:rFonts w:eastAsia="標楷體"/>
    </w:rPr>
  </w:style>
  <w:style w:type="character" w:styleId="a8">
    <w:name w:val="Emphasis"/>
    <w:qFormat/>
    <w:rsid w:val="00BF0960"/>
    <w:rPr>
      <w:i/>
      <w:iCs/>
    </w:rPr>
  </w:style>
  <w:style w:type="character" w:styleId="a9">
    <w:name w:val="Placeholder Text"/>
    <w:basedOn w:val="a0"/>
    <w:uiPriority w:val="99"/>
    <w:semiHidden/>
    <w:rsid w:val="00835A94"/>
    <w:rPr>
      <w:color w:val="808080"/>
    </w:rPr>
  </w:style>
  <w:style w:type="paragraph" w:styleId="aa">
    <w:name w:val="Balloon Text"/>
    <w:basedOn w:val="a"/>
    <w:link w:val="ab"/>
    <w:rsid w:val="0083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35A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c.gov.tw&#34269;&#25991;&#27963;&#21205;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1186-AF21-403E-9A1F-4678E21F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1548</Characters>
  <Application>Microsoft Office Word</Application>
  <DocSecurity>0</DocSecurity>
  <Lines>12</Lines>
  <Paragraphs>3</Paragraphs>
  <ScaleCrop>false</ScaleCrop>
  <Company>Hualien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staff</dc:creator>
  <cp:lastModifiedBy>user</cp:lastModifiedBy>
  <cp:revision>2</cp:revision>
  <cp:lastPrinted>2015-03-03T02:17:00Z</cp:lastPrinted>
  <dcterms:created xsi:type="dcterms:W3CDTF">2015-03-09T11:02:00Z</dcterms:created>
  <dcterms:modified xsi:type="dcterms:W3CDTF">2015-03-09T11:02:00Z</dcterms:modified>
</cp:coreProperties>
</file>