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B7" w:rsidRDefault="006F0C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67500" cy="412363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震疏散分配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798" cy="41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CC9" w:rsidRDefault="006F0CC9" w:rsidP="006F0CC9">
      <w:pPr>
        <w:rPr>
          <w:rFonts w:hint="eastAsia"/>
        </w:rPr>
      </w:pPr>
      <w:bookmarkStart w:id="0" w:name="_GoBack"/>
      <w:bookmarkEnd w:id="0"/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生教組報告：</w:t>
      </w:r>
    </w:p>
    <w:p w:rsidR="006F0CC9" w:rsidRDefault="006F0CC9" w:rsidP="006F0CC9">
      <w:pPr>
        <w:pStyle w:val="a9"/>
        <w:numPr>
          <w:ilvl w:val="0"/>
          <w:numId w:val="2"/>
        </w:numPr>
        <w:spacing w:line="400" w:lineRule="exact"/>
        <w:ind w:leftChars="0" w:left="358" w:hangingChars="149" w:hanging="358"/>
        <w:rPr>
          <w:rFonts w:hint="eastAsia"/>
        </w:rPr>
      </w:pPr>
      <w:r>
        <w:rPr>
          <w:rFonts w:hint="eastAsia"/>
        </w:rPr>
        <w:t>明日將進行無預警防震演練，</w:t>
      </w:r>
      <w:r>
        <w:rPr>
          <w:rFonts w:hint="eastAsia"/>
        </w:rPr>
        <w:t>請各班導師宣導學生防震疏散注意事項，</w:t>
      </w:r>
      <w:r>
        <w:rPr>
          <w:rFonts w:hint="eastAsia"/>
        </w:rPr>
        <w:t>因不確定時間，提醒學生下課</w:t>
      </w:r>
      <w:r>
        <w:rPr>
          <w:rFonts w:hint="eastAsia"/>
        </w:rPr>
        <w:t>當時所在位置做疏散基準</w:t>
      </w:r>
      <w:r w:rsidRPr="006F0CC9">
        <w:rPr>
          <w:rFonts w:hint="eastAsia"/>
          <w:sz w:val="28"/>
        </w:rPr>
        <w:t>。</w:t>
      </w:r>
    </w:p>
    <w:p w:rsidR="006F0CC9" w:rsidRDefault="006F0CC9" w:rsidP="006F0CC9">
      <w:pPr>
        <w:pStyle w:val="a9"/>
        <w:numPr>
          <w:ilvl w:val="0"/>
          <w:numId w:val="2"/>
        </w:numPr>
        <w:spacing w:line="400" w:lineRule="exact"/>
        <w:ind w:leftChars="0" w:left="358" w:hangingChars="149" w:hanging="358"/>
        <w:rPr>
          <w:rFonts w:hint="eastAsia"/>
        </w:rPr>
      </w:pPr>
      <w:r>
        <w:rPr>
          <w:rFonts w:hint="eastAsia"/>
        </w:rPr>
        <w:t>各工作分組之組長確認工作組員是否有兩邊做分配，</w:t>
      </w:r>
      <w:r w:rsidRPr="006F0CC9">
        <w:rPr>
          <w:rFonts w:hint="eastAsia"/>
        </w:rPr>
        <w:t>需分為籃球場及中正</w:t>
      </w:r>
      <w:proofErr w:type="gramStart"/>
      <w:r w:rsidRPr="006F0CC9">
        <w:rPr>
          <w:rFonts w:hint="eastAsia"/>
        </w:rPr>
        <w:t>前庭執勒</w:t>
      </w:r>
      <w:proofErr w:type="gramEnd"/>
      <w:r w:rsidRPr="006F0CC9">
        <w:rPr>
          <w:rFonts w:hint="eastAsia"/>
        </w:rPr>
        <w:t>。</w:t>
      </w:r>
    </w:p>
    <w:p w:rsidR="006F0CC9" w:rsidRDefault="006F0CC9" w:rsidP="006F0CC9">
      <w:pPr>
        <w:pStyle w:val="a9"/>
        <w:numPr>
          <w:ilvl w:val="0"/>
          <w:numId w:val="2"/>
        </w:numPr>
        <w:spacing w:line="400" w:lineRule="exact"/>
        <w:ind w:leftChars="0" w:left="358" w:hangingChars="149" w:hanging="358"/>
        <w:rPr>
          <w:rFonts w:hint="eastAsia"/>
        </w:rPr>
      </w:pPr>
      <w:r>
        <w:rPr>
          <w:rFonts w:hint="eastAsia"/>
        </w:rPr>
        <w:t>防災應變中心視情況彈性成立。</w:t>
      </w:r>
    </w:p>
    <w:p w:rsidR="006F0CC9" w:rsidRPr="006F0CC9" w:rsidRDefault="006F0CC9" w:rsidP="006F0CC9">
      <w:pPr>
        <w:pStyle w:val="a9"/>
        <w:ind w:leftChars="0" w:left="360"/>
        <w:rPr>
          <w:rFonts w:hint="eastAsia"/>
        </w:rPr>
      </w:pP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舉例：</w:t>
      </w:r>
    </w:p>
    <w:p w:rsidR="006F0CC9" w:rsidRDefault="006F0CC9" w:rsidP="006F0CC9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501</w:t>
      </w:r>
      <w:r>
        <w:rPr>
          <w:rFonts w:hint="eastAsia"/>
        </w:rPr>
        <w:t>學生下課時在合作社，發生地震時應疏散至籃球場。</w:t>
      </w:r>
    </w:p>
    <w:p w:rsidR="006F0CC9" w:rsidRDefault="006F0CC9" w:rsidP="006F0CC9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>學生下課時在生態池則疏散至中正門廣場。以各年級為單位集合清點，清點完畢回報給指揮官。</w:t>
      </w:r>
    </w:p>
    <w:p w:rsidR="006F0CC9" w:rsidRDefault="006F0CC9" w:rsidP="006F0CC9">
      <w:pPr>
        <w:rPr>
          <w:rFonts w:hint="eastAsia"/>
        </w:rPr>
      </w:pP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發生重大災情之疏散備案</w:t>
      </w:r>
      <w:r>
        <w:rPr>
          <w:rFonts w:hint="eastAsia"/>
        </w:rPr>
        <w:t>(</w:t>
      </w:r>
      <w:r>
        <w:rPr>
          <w:rFonts w:hint="eastAsia"/>
        </w:rPr>
        <w:t>疏散至操場</w:t>
      </w:r>
      <w:r>
        <w:rPr>
          <w:rFonts w:hint="eastAsia"/>
        </w:rPr>
        <w:t>)</w:t>
      </w: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中強穿堂旁的圍籬以及遊樂器材區鐵門由</w:t>
      </w:r>
      <w:r>
        <w:rPr>
          <w:rFonts w:hint="eastAsia"/>
        </w:rPr>
        <w:t>301.302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班導師負責開啟。</w:t>
      </w: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飛行船圖書館前圍籬由</w:t>
      </w:r>
      <w:r>
        <w:rPr>
          <w:rFonts w:hint="eastAsia"/>
        </w:rPr>
        <w:t>507.306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班導師負責開啟。</w:t>
      </w: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中正樓穿堂圍籬由總務處負責開啟。</w:t>
      </w:r>
    </w:p>
    <w:p w:rsidR="006F0CC9" w:rsidRDefault="006F0CC9" w:rsidP="006F0CC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彩虹樓梯上方鐵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門將保持常開並用警</w:t>
      </w:r>
      <w:proofErr w:type="gramStart"/>
      <w:r>
        <w:rPr>
          <w:rFonts w:hint="eastAsia"/>
        </w:rPr>
        <w:t>示帶圍</w:t>
      </w:r>
      <w:proofErr w:type="gramEnd"/>
      <w:r>
        <w:rPr>
          <w:rFonts w:hint="eastAsia"/>
        </w:rPr>
        <w:t>起以便疏散。</w:t>
      </w:r>
    </w:p>
    <w:p w:rsidR="006F0CC9" w:rsidRPr="006F0CC9" w:rsidRDefault="006F0CC9" w:rsidP="006F0CC9">
      <w:r>
        <w:rPr>
          <w:rFonts w:hint="eastAsia"/>
        </w:rPr>
        <w:t>PS</w:t>
      </w:r>
      <w:r>
        <w:rPr>
          <w:rFonts w:hint="eastAsia"/>
        </w:rPr>
        <w:t>：</w:t>
      </w:r>
      <w:r>
        <w:rPr>
          <w:rFonts w:hint="eastAsia"/>
        </w:rPr>
        <w:t>當災害發生時，每位同仁要清楚該往哪邊疏散，並指導附近學生臨機應變疏散至安全區域。</w:t>
      </w:r>
    </w:p>
    <w:sectPr w:rsidR="006F0CC9" w:rsidRPr="006F0CC9" w:rsidSect="006F0CC9">
      <w:pgSz w:w="11906" w:h="16838"/>
      <w:pgMar w:top="426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69" w:rsidRDefault="00131769" w:rsidP="006F0CC9">
      <w:r>
        <w:separator/>
      </w:r>
    </w:p>
  </w:endnote>
  <w:endnote w:type="continuationSeparator" w:id="0">
    <w:p w:rsidR="00131769" w:rsidRDefault="00131769" w:rsidP="006F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69" w:rsidRDefault="00131769" w:rsidP="006F0CC9">
      <w:r>
        <w:separator/>
      </w:r>
    </w:p>
  </w:footnote>
  <w:footnote w:type="continuationSeparator" w:id="0">
    <w:p w:rsidR="00131769" w:rsidRDefault="00131769" w:rsidP="006F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DC7"/>
    <w:multiLevelType w:val="hybridMultilevel"/>
    <w:tmpl w:val="53D448EE"/>
    <w:lvl w:ilvl="0" w:tplc="E656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26226D"/>
    <w:multiLevelType w:val="hybridMultilevel"/>
    <w:tmpl w:val="24CA9F08"/>
    <w:lvl w:ilvl="0" w:tplc="03565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C7"/>
    <w:rsid w:val="00131769"/>
    <w:rsid w:val="006626B7"/>
    <w:rsid w:val="006F0CC9"/>
    <w:rsid w:val="009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C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C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0C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C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C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0C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3A75-644A-4DD9-9DE8-6CFDDB2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2022-09-26T05:09:00Z</dcterms:created>
  <dcterms:modified xsi:type="dcterms:W3CDTF">2022-09-26T05:09:00Z</dcterms:modified>
</cp:coreProperties>
</file>