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3F" w:rsidRPr="00942C28" w:rsidRDefault="00063A3F" w:rsidP="00063A3F">
      <w:pPr>
        <w:pStyle w:val="a5"/>
        <w:rPr>
          <w:lang w:eastAsia="zh-TW"/>
        </w:rPr>
      </w:pPr>
      <w:bookmarkStart w:id="0" w:name="_Toc6527004"/>
      <w:r w:rsidRPr="00942C28">
        <w:rPr>
          <w:lang w:eastAsia="zh-TW"/>
        </w:rPr>
        <w:t>【子計畫</w:t>
      </w:r>
      <w:r>
        <w:rPr>
          <w:rFonts w:hint="eastAsia"/>
          <w:lang w:eastAsia="zh-TW"/>
        </w:rPr>
        <w:t>四</w:t>
      </w:r>
      <w:r w:rsidRPr="00942C28">
        <w:rPr>
          <w:lang w:eastAsia="zh-TW"/>
        </w:rPr>
        <w:t>】</w:t>
      </w:r>
      <w:r w:rsidRPr="00942C28">
        <w:rPr>
          <w:rFonts w:hint="eastAsia"/>
          <w:lang w:eastAsia="zh-TW"/>
        </w:rPr>
        <w:t>有效教學─教學策略應用</w:t>
      </w:r>
      <w:r w:rsidRPr="00942C28">
        <w:rPr>
          <w:lang w:eastAsia="zh-TW"/>
        </w:rPr>
        <w:t>實施計畫</w:t>
      </w:r>
      <w:bookmarkEnd w:id="0"/>
    </w:p>
    <w:p w:rsidR="00063A3F" w:rsidRPr="00A826D6" w:rsidRDefault="00063A3F" w:rsidP="00063A3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108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年度精進國民中小學</w:t>
      </w:r>
    </w:p>
    <w:p w:rsidR="00063A3F" w:rsidRPr="00A826D6" w:rsidRDefault="00063A3F" w:rsidP="00063A3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063A3F" w:rsidRPr="00A826D6" w:rsidRDefault="00063A3F" w:rsidP="00063A3F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團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綜合活動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領域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小組</w:t>
      </w:r>
    </w:p>
    <w:p w:rsidR="00063A3F" w:rsidRPr="00AE77DA" w:rsidRDefault="00063A3F" w:rsidP="002030CB">
      <w:pPr>
        <w:spacing w:beforeLines="50" w:afterLines="50" w:line="0" w:lineRule="atLeast"/>
        <w:jc w:val="center"/>
        <w:rPr>
          <w:rFonts w:eastAsia="標楷體"/>
          <w:b/>
          <w:color w:val="auto"/>
          <w:sz w:val="32"/>
          <w:szCs w:val="32"/>
          <w:lang w:eastAsia="zh-TW"/>
        </w:rPr>
      </w:pPr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國小</w:t>
      </w:r>
      <w:r w:rsidRPr="000354F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綜合活動學習領域召集人與學習社群召集人</w:t>
      </w:r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增能研習計畫</w:t>
      </w:r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~~</w:t>
      </w:r>
      <w:r w:rsidRPr="000354F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有效教學─教學策略應用</w:t>
      </w:r>
      <w:r w:rsidRPr="00AE77DA">
        <w:rPr>
          <w:rFonts w:eastAsia="標楷體"/>
          <w:b/>
          <w:bCs/>
          <w:sz w:val="32"/>
          <w:szCs w:val="32"/>
          <w:lang w:eastAsia="zh-TW"/>
        </w:rPr>
        <w:t>實施</w:t>
      </w:r>
      <w:r w:rsidRPr="00AE77DA">
        <w:rPr>
          <w:rFonts w:eastAsia="標楷體"/>
          <w:b/>
          <w:color w:val="auto"/>
          <w:sz w:val="32"/>
          <w:szCs w:val="32"/>
          <w:lang w:eastAsia="zh-TW"/>
        </w:rPr>
        <w:t>計畫</w:t>
      </w:r>
    </w:p>
    <w:p w:rsidR="00063A3F" w:rsidRPr="00A826D6" w:rsidRDefault="00063A3F" w:rsidP="00063A3F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A826D6">
        <w:rPr>
          <w:rFonts w:eastAsia="標楷體"/>
          <w:b/>
          <w:color w:val="auto"/>
          <w:lang w:eastAsia="zh-TW"/>
        </w:rPr>
        <w:t>壹、依據</w:t>
      </w:r>
    </w:p>
    <w:p w:rsidR="00063A3F" w:rsidRPr="00A826D6" w:rsidRDefault="00063A3F" w:rsidP="00063A3F">
      <w:pPr>
        <w:numPr>
          <w:ilvl w:val="0"/>
          <w:numId w:val="2"/>
        </w:numPr>
        <w:tabs>
          <w:tab w:val="left" w:pos="851"/>
        </w:tabs>
        <w:spacing w:line="400" w:lineRule="exact"/>
        <w:rPr>
          <w:rFonts w:eastAsia="標楷體"/>
          <w:color w:val="auto"/>
          <w:kern w:val="0"/>
          <w:lang w:eastAsia="zh-TW"/>
        </w:rPr>
      </w:pPr>
      <w:r w:rsidRPr="00A826D6">
        <w:rPr>
          <w:rFonts w:ascii="標楷體" w:eastAsia="標楷體" w:hAnsi="標楷體"/>
          <w:lang w:eastAsia="zh-TW"/>
        </w:rPr>
        <w:t>教育部補助直轄市、縣</w:t>
      </w:r>
      <w:r w:rsidRPr="00A826D6">
        <w:rPr>
          <w:rFonts w:ascii="標楷體" w:eastAsia="標楷體" w:hAnsi="標楷體"/>
          <w:bCs/>
          <w:lang w:eastAsia="zh-TW"/>
        </w:rPr>
        <w:t>(</w:t>
      </w:r>
      <w:r w:rsidRPr="00A826D6">
        <w:rPr>
          <w:rFonts w:ascii="標楷體" w:eastAsia="標楷體" w:hAnsi="標楷體"/>
          <w:lang w:eastAsia="zh-TW"/>
        </w:rPr>
        <w:t>市</w:t>
      </w:r>
      <w:r w:rsidRPr="00A826D6">
        <w:rPr>
          <w:rFonts w:ascii="標楷體" w:eastAsia="標楷體" w:hAnsi="標楷體"/>
          <w:bCs/>
          <w:lang w:eastAsia="zh-TW"/>
        </w:rPr>
        <w:t>)</w:t>
      </w:r>
      <w:r w:rsidRPr="00A826D6">
        <w:rPr>
          <w:rFonts w:ascii="標楷體" w:eastAsia="標楷體" w:hAnsi="標楷體"/>
          <w:lang w:eastAsia="zh-TW"/>
        </w:rPr>
        <w:t>政府精進國民中學及國民小學教師教學專業與課程品質作業要點。</w:t>
      </w:r>
    </w:p>
    <w:p w:rsidR="00063A3F" w:rsidRPr="00A826D6" w:rsidRDefault="00063A3F" w:rsidP="00063A3F">
      <w:pPr>
        <w:numPr>
          <w:ilvl w:val="0"/>
          <w:numId w:val="2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A826D6">
        <w:rPr>
          <w:rFonts w:ascii="標楷體" w:eastAsia="標楷體" w:hAnsi="標楷體" w:hint="eastAsia"/>
          <w:color w:val="auto"/>
          <w:lang w:eastAsia="zh-TW"/>
        </w:rPr>
        <w:t>花蓮</w:t>
      </w:r>
      <w:r w:rsidRPr="00A826D6">
        <w:rPr>
          <w:rFonts w:eastAsia="標楷體"/>
          <w:color w:val="auto"/>
          <w:lang w:eastAsia="zh-TW"/>
        </w:rPr>
        <w:t>縣</w:t>
      </w:r>
      <w:r w:rsidRPr="00A826D6">
        <w:rPr>
          <w:rFonts w:ascii="標楷體" w:eastAsia="標楷體" w:hAnsi="標楷體"/>
          <w:lang w:eastAsia="zh-TW"/>
        </w:rPr>
        <w:t>10</w:t>
      </w:r>
      <w:r w:rsidRPr="00A826D6">
        <w:rPr>
          <w:rFonts w:ascii="標楷體" w:eastAsia="標楷體" w:hAnsi="標楷體" w:hint="eastAsia"/>
          <w:lang w:eastAsia="zh-TW"/>
        </w:rPr>
        <w:t>8學</w:t>
      </w:r>
      <w:r w:rsidRPr="00A826D6">
        <w:rPr>
          <w:rFonts w:ascii="標楷體" w:eastAsia="標楷體" w:hAnsi="標楷體"/>
          <w:lang w:eastAsia="zh-TW"/>
        </w:rPr>
        <w:t>年度精進國民中小學</w:t>
      </w:r>
      <w:r w:rsidRPr="00A826D6">
        <w:rPr>
          <w:rFonts w:ascii="標楷體" w:eastAsia="標楷體" w:hAnsi="標楷體" w:hint="eastAsia"/>
          <w:lang w:eastAsia="zh-TW"/>
        </w:rPr>
        <w:t>教師</w:t>
      </w:r>
      <w:r w:rsidRPr="00A826D6">
        <w:rPr>
          <w:rFonts w:ascii="標楷體" w:eastAsia="標楷體" w:hAnsi="標楷體"/>
          <w:lang w:eastAsia="zh-TW"/>
        </w:rPr>
        <w:t>教學</w:t>
      </w:r>
      <w:r w:rsidRPr="00A826D6">
        <w:rPr>
          <w:rFonts w:ascii="標楷體" w:eastAsia="標楷體" w:hAnsi="標楷體" w:hint="eastAsia"/>
          <w:lang w:eastAsia="zh-TW"/>
        </w:rPr>
        <w:t>專業與課程</w:t>
      </w:r>
      <w:r w:rsidRPr="00A826D6">
        <w:rPr>
          <w:rFonts w:ascii="標楷體" w:eastAsia="標楷體" w:hAnsi="標楷體"/>
          <w:lang w:eastAsia="zh-TW"/>
        </w:rPr>
        <w:t>品質整體</w:t>
      </w:r>
      <w:r w:rsidRPr="00A826D6">
        <w:rPr>
          <w:rFonts w:ascii="標楷體" w:eastAsia="標楷體" w:hAnsi="標楷體" w:hint="eastAsia"/>
          <w:lang w:eastAsia="zh-TW"/>
        </w:rPr>
        <w:t>推動</w:t>
      </w:r>
      <w:r w:rsidRPr="00A826D6">
        <w:rPr>
          <w:rFonts w:ascii="標楷體" w:eastAsia="標楷體" w:hAnsi="標楷體"/>
          <w:lang w:eastAsia="zh-TW"/>
        </w:rPr>
        <w:t>計畫。</w:t>
      </w:r>
    </w:p>
    <w:p w:rsidR="00063A3F" w:rsidRPr="00A826D6" w:rsidRDefault="00063A3F" w:rsidP="00063A3F">
      <w:pPr>
        <w:numPr>
          <w:ilvl w:val="0"/>
          <w:numId w:val="2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A826D6">
        <w:rPr>
          <w:rFonts w:ascii="標楷體" w:eastAsia="標楷體" w:hAnsi="標楷體" w:hint="eastAsia"/>
          <w:color w:val="auto"/>
          <w:lang w:eastAsia="zh-TW"/>
        </w:rPr>
        <w:t>花蓮</w:t>
      </w:r>
      <w:r w:rsidRPr="00A826D6">
        <w:rPr>
          <w:rFonts w:eastAsia="標楷體"/>
          <w:color w:val="auto"/>
          <w:lang w:eastAsia="zh-TW"/>
        </w:rPr>
        <w:t>縣</w:t>
      </w:r>
      <w:r w:rsidRPr="00A826D6">
        <w:rPr>
          <w:rFonts w:eastAsia="標楷體"/>
          <w:color w:val="auto"/>
          <w:lang w:eastAsia="zh-TW"/>
        </w:rPr>
        <w:t>1</w:t>
      </w:r>
      <w:r w:rsidRPr="00A826D6">
        <w:rPr>
          <w:rFonts w:eastAsia="標楷體"/>
          <w:lang w:eastAsia="zh-TW"/>
        </w:rPr>
        <w:t>0</w:t>
      </w:r>
      <w:r w:rsidRPr="00A826D6">
        <w:rPr>
          <w:rFonts w:eastAsia="標楷體" w:hint="eastAsia"/>
          <w:lang w:eastAsia="zh-TW"/>
        </w:rPr>
        <w:t>8</w:t>
      </w:r>
      <w:r w:rsidRPr="00A826D6">
        <w:rPr>
          <w:rFonts w:eastAsia="標楷體" w:hint="eastAsia"/>
          <w:lang w:eastAsia="zh-TW"/>
        </w:rPr>
        <w:t>學年度</w:t>
      </w:r>
      <w:r w:rsidRPr="00A826D6">
        <w:rPr>
          <w:rFonts w:eastAsia="標楷體"/>
          <w:lang w:eastAsia="zh-TW"/>
        </w:rPr>
        <w:t>國民教育</w:t>
      </w:r>
      <w:r w:rsidRPr="00A826D6">
        <w:rPr>
          <w:rFonts w:eastAsia="標楷體" w:hint="eastAsia"/>
          <w:lang w:eastAsia="zh-TW"/>
        </w:rPr>
        <w:t>輔導</w:t>
      </w:r>
      <w:r w:rsidRPr="00A826D6">
        <w:rPr>
          <w:rFonts w:eastAsia="標楷體"/>
          <w:lang w:eastAsia="zh-TW"/>
        </w:rPr>
        <w:t>團</w:t>
      </w:r>
      <w:r w:rsidRPr="00A826D6">
        <w:rPr>
          <w:rFonts w:eastAsia="標楷體" w:hint="eastAsia"/>
          <w:lang w:eastAsia="zh-TW"/>
        </w:rPr>
        <w:t>整體團務</w:t>
      </w:r>
      <w:r w:rsidRPr="00A826D6">
        <w:rPr>
          <w:rFonts w:eastAsia="標楷體"/>
          <w:lang w:eastAsia="zh-TW"/>
        </w:rPr>
        <w:t>計畫。</w:t>
      </w:r>
    </w:p>
    <w:p w:rsidR="00063A3F" w:rsidRPr="00A826D6" w:rsidRDefault="00063A3F" w:rsidP="002030CB">
      <w:pPr>
        <w:snapToGrid w:val="0"/>
        <w:spacing w:before="10" w:afterLines="50" w:line="500" w:lineRule="exact"/>
        <w:rPr>
          <w:rFonts w:eastAsia="標楷體"/>
          <w:b/>
          <w:lang w:eastAsia="zh-TW"/>
        </w:rPr>
      </w:pPr>
      <w:r w:rsidRPr="00A826D6">
        <w:rPr>
          <w:rFonts w:eastAsia="標楷體"/>
          <w:b/>
          <w:lang w:eastAsia="zh-TW"/>
        </w:rPr>
        <w:t>貳、目的：</w:t>
      </w:r>
    </w:p>
    <w:p w:rsidR="00063A3F" w:rsidRPr="006468B8" w:rsidRDefault="00063A3F" w:rsidP="00063A3F">
      <w:pPr>
        <w:spacing w:line="0" w:lineRule="atLeast"/>
        <w:rPr>
          <w:rFonts w:eastAsia="標楷體"/>
          <w:color w:val="auto"/>
          <w:lang w:eastAsia="zh-TW"/>
        </w:rPr>
      </w:pPr>
      <w:r w:rsidRPr="006468B8">
        <w:rPr>
          <w:rFonts w:eastAsia="標楷體" w:hint="eastAsia"/>
          <w:color w:val="auto"/>
          <w:lang w:eastAsia="zh-TW"/>
        </w:rPr>
        <w:t>以</w:t>
      </w:r>
      <w:r w:rsidRPr="006468B8">
        <w:rPr>
          <w:rFonts w:ascii="標楷體" w:eastAsia="標楷體" w:hAnsi="標楷體" w:hint="eastAsia"/>
          <w:color w:val="auto"/>
          <w:lang w:eastAsia="zh-TW"/>
        </w:rPr>
        <w:t>「如何發揮綜合領域召集人的功能」為題，提供各校領召有關本領域的教學資源、會議帶領技巧、12年國教領綱內涵等知能。</w:t>
      </w:r>
    </w:p>
    <w:p w:rsidR="00063A3F" w:rsidRPr="00EC7649" w:rsidRDefault="00063A3F" w:rsidP="00063A3F">
      <w:pPr>
        <w:spacing w:line="0" w:lineRule="atLeast"/>
        <w:ind w:left="993"/>
        <w:jc w:val="both"/>
        <w:rPr>
          <w:rFonts w:eastAsia="標楷體"/>
          <w:lang w:eastAsia="zh-TW"/>
        </w:rPr>
      </w:pPr>
    </w:p>
    <w:p w:rsidR="00063A3F" w:rsidRPr="00A826D6" w:rsidRDefault="00063A3F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叁、辦理單位：</w:t>
      </w:r>
    </w:p>
    <w:p w:rsidR="00063A3F" w:rsidRPr="00D04C34" w:rsidRDefault="00063A3F" w:rsidP="00063A3F">
      <w:pPr>
        <w:pStyle w:val="a3"/>
        <w:numPr>
          <w:ilvl w:val="0"/>
          <w:numId w:val="3"/>
        </w:numPr>
        <w:spacing w:line="0" w:lineRule="atLeast"/>
        <w:ind w:leftChars="0"/>
        <w:rPr>
          <w:rFonts w:eastAsia="標楷體"/>
          <w:lang w:eastAsia="zh-TW"/>
        </w:rPr>
      </w:pPr>
      <w:r w:rsidRPr="00D04C34">
        <w:rPr>
          <w:rFonts w:eastAsia="標楷體"/>
          <w:lang w:eastAsia="zh-TW"/>
        </w:rPr>
        <w:t>指導單位：教育部國民及學前教育署</w:t>
      </w:r>
    </w:p>
    <w:p w:rsidR="00063A3F" w:rsidRPr="00A26ABF" w:rsidRDefault="00063A3F" w:rsidP="00063A3F">
      <w:pPr>
        <w:spacing w:line="0" w:lineRule="atLeas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</w:t>
      </w:r>
      <w:r w:rsidRPr="00A826D6">
        <w:rPr>
          <w:rFonts w:eastAsia="標楷體"/>
          <w:lang w:eastAsia="zh-TW"/>
        </w:rPr>
        <w:t>主辦單位：花蓮縣政府教育處、國民教育</w:t>
      </w:r>
      <w:r w:rsidRPr="00A826D6">
        <w:rPr>
          <w:rFonts w:eastAsia="標楷體" w:hint="eastAsia"/>
          <w:lang w:eastAsia="zh-TW"/>
        </w:rPr>
        <w:t>輔導</w:t>
      </w:r>
      <w:r w:rsidRPr="00A826D6">
        <w:rPr>
          <w:rFonts w:eastAsia="標楷體"/>
          <w:lang w:eastAsia="zh-TW"/>
        </w:rPr>
        <w:t>團</w:t>
      </w:r>
    </w:p>
    <w:p w:rsidR="00063A3F" w:rsidRDefault="00063A3F" w:rsidP="00063A3F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eastAsia="標楷體" w:hint="eastAsia"/>
          <w:lang w:eastAsia="zh-TW"/>
        </w:rPr>
        <w:t>三、</w:t>
      </w:r>
      <w:r w:rsidRPr="00D04C34">
        <w:rPr>
          <w:rFonts w:eastAsia="標楷體"/>
          <w:lang w:eastAsia="zh-TW"/>
        </w:rPr>
        <w:t>承辦單位：</w:t>
      </w:r>
      <w:r w:rsidRPr="00D04C34">
        <w:rPr>
          <w:rFonts w:ascii="標楷體" w:eastAsia="標楷體" w:hAnsi="標楷體" w:hint="eastAsia"/>
          <w:lang w:eastAsia="zh-TW"/>
        </w:rPr>
        <w:t>花蓮縣國教輔導團～綜合活動學習領域</w:t>
      </w:r>
    </w:p>
    <w:p w:rsidR="00063A3F" w:rsidRPr="00D04C34" w:rsidRDefault="00063A3F" w:rsidP="00063A3F">
      <w:pPr>
        <w:spacing w:line="0" w:lineRule="atLeast"/>
        <w:rPr>
          <w:rFonts w:eastAsia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D04C34">
        <w:rPr>
          <w:rFonts w:eastAsia="標楷體"/>
          <w:lang w:eastAsia="zh-TW"/>
        </w:rPr>
        <w:t>協辦單位：</w:t>
      </w:r>
      <w:r w:rsidRPr="00D04C34">
        <w:rPr>
          <w:rFonts w:ascii="標楷體" w:eastAsia="標楷體" w:hAnsi="標楷體" w:hint="eastAsia"/>
          <w:lang w:eastAsia="zh-TW"/>
        </w:rPr>
        <w:t>花蓮縣鳳林鎮大榮國民小學</w:t>
      </w:r>
    </w:p>
    <w:p w:rsidR="00063A3F" w:rsidRDefault="00063A3F" w:rsidP="002030CB">
      <w:pPr>
        <w:snapToGrid w:val="0"/>
        <w:spacing w:beforeLines="5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肆、辦理日期</w:t>
      </w:r>
      <w:r w:rsidRPr="00A826D6">
        <w:rPr>
          <w:rFonts w:eastAsia="標楷體"/>
          <w:bCs/>
          <w:lang w:eastAsia="zh-TW"/>
        </w:rPr>
        <w:t>：</w:t>
      </w:r>
      <w:r w:rsidRPr="00A826D6">
        <w:rPr>
          <w:rFonts w:eastAsia="標楷體"/>
          <w:bCs/>
          <w:lang w:eastAsia="zh-TW"/>
        </w:rPr>
        <w:t>10</w:t>
      </w:r>
      <w:r w:rsidRPr="00A826D6">
        <w:rPr>
          <w:rFonts w:eastAsia="標楷體" w:hint="eastAsia"/>
          <w:bCs/>
          <w:lang w:eastAsia="zh-TW"/>
        </w:rPr>
        <w:t>8</w:t>
      </w:r>
      <w:r w:rsidRPr="00A826D6">
        <w:rPr>
          <w:rFonts w:eastAsia="標楷體"/>
          <w:bCs/>
          <w:lang w:eastAsia="zh-TW"/>
        </w:rPr>
        <w:t>年</w:t>
      </w:r>
      <w:r>
        <w:rPr>
          <w:rFonts w:eastAsia="標楷體" w:hint="eastAsia"/>
          <w:bCs/>
          <w:lang w:eastAsia="zh-TW"/>
        </w:rPr>
        <w:t>12</w:t>
      </w:r>
      <w:r w:rsidRPr="00A826D6">
        <w:rPr>
          <w:rFonts w:eastAsia="標楷體"/>
          <w:bCs/>
          <w:lang w:eastAsia="zh-TW"/>
        </w:rPr>
        <w:t>月</w:t>
      </w:r>
      <w:r>
        <w:rPr>
          <w:rFonts w:eastAsia="標楷體" w:hint="eastAsia"/>
          <w:bCs/>
          <w:lang w:eastAsia="zh-TW"/>
        </w:rPr>
        <w:t>25</w:t>
      </w:r>
      <w:r>
        <w:rPr>
          <w:rFonts w:eastAsia="標楷體" w:hint="eastAsia"/>
          <w:bCs/>
          <w:lang w:eastAsia="zh-TW"/>
        </w:rPr>
        <w:t>日</w:t>
      </w:r>
      <w:r>
        <w:rPr>
          <w:rFonts w:eastAsia="標楷體" w:hint="eastAsia"/>
          <w:bCs/>
          <w:lang w:eastAsia="zh-TW"/>
        </w:rPr>
        <w:t>(</w:t>
      </w:r>
      <w:r>
        <w:rPr>
          <w:rFonts w:eastAsia="標楷體" w:hint="eastAsia"/>
          <w:bCs/>
          <w:lang w:eastAsia="zh-TW"/>
        </w:rPr>
        <w:t>三</w:t>
      </w:r>
      <w:r>
        <w:rPr>
          <w:rFonts w:eastAsia="標楷體" w:hint="eastAsia"/>
          <w:bCs/>
          <w:lang w:eastAsia="zh-TW"/>
        </w:rPr>
        <w:t>)</w:t>
      </w:r>
      <w:r>
        <w:rPr>
          <w:rFonts w:eastAsia="標楷體" w:hint="eastAsia"/>
          <w:bCs/>
          <w:lang w:eastAsia="zh-TW"/>
        </w:rPr>
        <w:t>下午</w:t>
      </w:r>
      <w:r>
        <w:rPr>
          <w:rFonts w:eastAsia="標楷體" w:hint="eastAsia"/>
          <w:bCs/>
          <w:lang w:eastAsia="zh-TW"/>
        </w:rPr>
        <w:t>13:</w:t>
      </w:r>
      <w:r w:rsidR="009A6A84">
        <w:rPr>
          <w:rFonts w:eastAsia="標楷體" w:hint="eastAsia"/>
          <w:bCs/>
          <w:lang w:eastAsia="zh-TW"/>
        </w:rPr>
        <w:t>3</w:t>
      </w:r>
      <w:r>
        <w:rPr>
          <w:rFonts w:eastAsia="標楷體" w:hint="eastAsia"/>
          <w:bCs/>
          <w:lang w:eastAsia="zh-TW"/>
        </w:rPr>
        <w:t>0-17:</w:t>
      </w:r>
      <w:r w:rsidR="009A6A84">
        <w:rPr>
          <w:rFonts w:eastAsia="標楷體" w:hint="eastAsia"/>
          <w:bCs/>
          <w:lang w:eastAsia="zh-TW"/>
        </w:rPr>
        <w:t>3</w:t>
      </w:r>
      <w:r>
        <w:rPr>
          <w:rFonts w:eastAsia="標楷體" w:hint="eastAsia"/>
          <w:bCs/>
          <w:lang w:eastAsia="zh-TW"/>
        </w:rPr>
        <w:t>0</w:t>
      </w:r>
    </w:p>
    <w:p w:rsidR="00063A3F" w:rsidRDefault="00063A3F" w:rsidP="002030CB">
      <w:pPr>
        <w:snapToGrid w:val="0"/>
        <w:spacing w:beforeLines="5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伍、辦理地點</w:t>
      </w:r>
      <w:r w:rsidRPr="00A826D6">
        <w:rPr>
          <w:rFonts w:eastAsia="標楷體"/>
          <w:bCs/>
          <w:lang w:eastAsia="zh-TW"/>
        </w:rPr>
        <w:t>：</w:t>
      </w:r>
    </w:p>
    <w:p w:rsidR="00063A3F" w:rsidRDefault="00063A3F" w:rsidP="002030CB">
      <w:pPr>
        <w:snapToGrid w:val="0"/>
        <w:spacing w:beforeLines="50" w:line="400" w:lineRule="exact"/>
        <w:rPr>
          <w:rFonts w:eastAsia="標楷體"/>
          <w:bCs/>
          <w:lang w:eastAsia="zh-TW"/>
        </w:rPr>
      </w:pPr>
      <w:r>
        <w:rPr>
          <w:rFonts w:eastAsia="標楷體" w:hint="eastAsia"/>
          <w:bCs/>
          <w:lang w:eastAsia="zh-TW"/>
        </w:rPr>
        <w:t>北區：太昌國小三樓禮堂</w:t>
      </w:r>
    </w:p>
    <w:p w:rsidR="00063A3F" w:rsidRPr="00A826D6" w:rsidRDefault="00063A3F" w:rsidP="002030CB">
      <w:pPr>
        <w:snapToGrid w:val="0"/>
        <w:spacing w:beforeLines="50" w:line="400" w:lineRule="exact"/>
        <w:rPr>
          <w:rFonts w:eastAsia="標楷體"/>
          <w:bCs/>
          <w:lang w:eastAsia="zh-TW"/>
        </w:rPr>
      </w:pPr>
      <w:r>
        <w:rPr>
          <w:rFonts w:eastAsia="標楷體" w:hint="eastAsia"/>
          <w:bCs/>
          <w:lang w:eastAsia="zh-TW"/>
        </w:rPr>
        <w:t>南區：富源國小學生活動中心</w:t>
      </w:r>
    </w:p>
    <w:p w:rsidR="00AC0789" w:rsidRDefault="00063A3F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陸、參加對象：</w:t>
      </w:r>
    </w:p>
    <w:p w:rsidR="00063A3F" w:rsidRDefault="00AC0789" w:rsidP="002030CB">
      <w:pPr>
        <w:snapToGrid w:val="0"/>
        <w:spacing w:beforeLines="50" w:line="400" w:lineRule="exact"/>
        <w:rPr>
          <w:rFonts w:eastAsia="標楷體"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一、</w:t>
      </w:r>
      <w:r w:rsidR="00063A3F" w:rsidRPr="00A826D6">
        <w:rPr>
          <w:rFonts w:eastAsia="標楷體" w:hint="eastAsia"/>
          <w:bCs/>
          <w:lang w:eastAsia="zh-TW"/>
        </w:rPr>
        <w:t>花蓮</w:t>
      </w:r>
      <w:r w:rsidR="00063A3F" w:rsidRPr="00A826D6">
        <w:rPr>
          <w:rFonts w:eastAsia="標楷體"/>
          <w:bCs/>
          <w:lang w:eastAsia="zh-TW"/>
        </w:rPr>
        <w:t>縣</w:t>
      </w:r>
      <w:r w:rsidR="00063A3F">
        <w:rPr>
          <w:rFonts w:eastAsia="標楷體" w:hint="eastAsia"/>
          <w:bCs/>
          <w:lang w:eastAsia="zh-TW"/>
        </w:rPr>
        <w:t>各</w:t>
      </w:r>
      <w:r w:rsidR="00063A3F" w:rsidRPr="00A826D6">
        <w:rPr>
          <w:rFonts w:eastAsia="標楷體"/>
          <w:bCs/>
          <w:lang w:eastAsia="zh-TW"/>
        </w:rPr>
        <w:t>國小</w:t>
      </w:r>
      <w:r w:rsidR="00063A3F">
        <w:rPr>
          <w:rFonts w:eastAsia="標楷體" w:hint="eastAsia"/>
          <w:bCs/>
          <w:lang w:eastAsia="zh-TW"/>
        </w:rPr>
        <w:t>各校綜合活動學習</w:t>
      </w:r>
      <w:r w:rsidR="00063A3F" w:rsidRPr="00A826D6">
        <w:rPr>
          <w:rFonts w:eastAsia="標楷體"/>
          <w:bCs/>
          <w:lang w:eastAsia="zh-TW"/>
        </w:rPr>
        <w:t>領域</w:t>
      </w:r>
      <w:r w:rsidR="00063A3F">
        <w:rPr>
          <w:rFonts w:eastAsia="標楷體" w:hint="eastAsia"/>
          <w:bCs/>
          <w:lang w:eastAsia="zh-TW"/>
        </w:rPr>
        <w:t>召集人及學校社群召集人</w:t>
      </w:r>
      <w:r w:rsidR="00063A3F" w:rsidRPr="00A826D6">
        <w:rPr>
          <w:rFonts w:eastAsia="標楷體"/>
          <w:bCs/>
          <w:lang w:eastAsia="zh-TW"/>
        </w:rPr>
        <w:t>，</w:t>
      </w:r>
      <w:r w:rsidR="003161AC">
        <w:rPr>
          <w:rFonts w:eastAsia="標楷體" w:hint="eastAsia"/>
          <w:bCs/>
          <w:lang w:eastAsia="zh-TW"/>
        </w:rPr>
        <w:t>各場次</w:t>
      </w:r>
      <w:r w:rsidR="003161AC">
        <w:rPr>
          <w:rFonts w:eastAsia="標楷體" w:hint="eastAsia"/>
          <w:bCs/>
          <w:lang w:eastAsia="zh-TW"/>
        </w:rPr>
        <w:t>60</w:t>
      </w:r>
      <w:r w:rsidR="003161AC">
        <w:rPr>
          <w:rFonts w:eastAsia="標楷體" w:hint="eastAsia"/>
          <w:bCs/>
          <w:lang w:eastAsia="zh-TW"/>
        </w:rPr>
        <w:t>人，共</w:t>
      </w:r>
      <w:r w:rsidR="00063A3F" w:rsidRPr="00A826D6">
        <w:rPr>
          <w:rFonts w:eastAsia="標楷體"/>
          <w:bCs/>
          <w:lang w:eastAsia="zh-TW"/>
        </w:rPr>
        <w:t>計</w:t>
      </w:r>
      <w:r w:rsidR="00063A3F">
        <w:rPr>
          <w:rFonts w:eastAsia="標楷體" w:hint="eastAsia"/>
          <w:bCs/>
          <w:lang w:eastAsia="zh-TW"/>
        </w:rPr>
        <w:t>120</w:t>
      </w:r>
      <w:r w:rsidR="00063A3F" w:rsidRPr="00A826D6">
        <w:rPr>
          <w:rFonts w:eastAsia="標楷體"/>
          <w:bCs/>
          <w:lang w:eastAsia="zh-TW"/>
        </w:rPr>
        <w:t>人。</w:t>
      </w:r>
    </w:p>
    <w:p w:rsidR="00AC0789" w:rsidRPr="004439D7" w:rsidRDefault="00AC0789" w:rsidP="00AC0789">
      <w:pPr>
        <w:spacing w:line="400" w:lineRule="exact"/>
        <w:rPr>
          <w:rFonts w:eastAsia="標楷體"/>
        </w:rPr>
      </w:pPr>
      <w:r>
        <w:rPr>
          <w:rFonts w:eastAsia="標楷體" w:hint="eastAsia"/>
          <w:bCs/>
          <w:lang w:eastAsia="zh-TW"/>
        </w:rPr>
        <w:t>二、</w:t>
      </w:r>
      <w:r w:rsidRPr="004439D7">
        <w:rPr>
          <w:rFonts w:eastAsia="標楷體"/>
        </w:rPr>
        <w:t>請各校教師於</w:t>
      </w:r>
      <w:r w:rsidRPr="004439D7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439D7">
        <w:rPr>
          <w:rFonts w:eastAsia="標楷體"/>
        </w:rPr>
        <w:t>年</w:t>
      </w:r>
      <w:r>
        <w:rPr>
          <w:rFonts w:eastAsia="標楷體" w:hint="eastAsia"/>
        </w:rPr>
        <w:t>12</w:t>
      </w:r>
      <w:r w:rsidRPr="004439D7">
        <w:rPr>
          <w:rFonts w:eastAsia="標楷體"/>
        </w:rPr>
        <w:t>月</w:t>
      </w:r>
      <w:r>
        <w:rPr>
          <w:rFonts w:eastAsia="標楷體" w:hint="eastAsia"/>
          <w:lang w:eastAsia="zh-TW"/>
        </w:rPr>
        <w:t>18</w:t>
      </w:r>
      <w:r w:rsidRPr="004439D7">
        <w:rPr>
          <w:rFonts w:eastAsia="標楷體"/>
        </w:rPr>
        <w:t>日（星期</w:t>
      </w:r>
      <w:r>
        <w:rPr>
          <w:rFonts w:eastAsia="標楷體" w:hint="eastAsia"/>
          <w:lang w:eastAsia="zh-TW"/>
        </w:rPr>
        <w:t>三</w:t>
      </w:r>
      <w:r w:rsidRPr="004439D7">
        <w:rPr>
          <w:rFonts w:eastAsia="標楷體"/>
        </w:rPr>
        <w:t>）前，上全國教師進修網教師研習系統網報名（網址：</w:t>
      </w:r>
      <w:hyperlink r:id="rId7" w:history="1">
        <w:r w:rsidRPr="004439D7">
          <w:rPr>
            <w:rStyle w:val="ab"/>
            <w:rFonts w:eastAsia="標楷體"/>
          </w:rPr>
          <w:t>http://www3.inservice.edu.tw/</w:t>
        </w:r>
      </w:hyperlink>
      <w:r w:rsidRPr="004439D7">
        <w:rPr>
          <w:rFonts w:eastAsia="標楷體"/>
        </w:rPr>
        <w:t>）。</w:t>
      </w:r>
    </w:p>
    <w:p w:rsidR="00063A3F" w:rsidRPr="00A826D6" w:rsidRDefault="00063A3F" w:rsidP="002030CB">
      <w:pPr>
        <w:snapToGrid w:val="0"/>
        <w:spacing w:beforeLines="50" w:line="400" w:lineRule="exact"/>
        <w:rPr>
          <w:rFonts w:eastAsia="標楷體"/>
          <w:lang w:eastAsia="zh-TW"/>
        </w:rPr>
      </w:pPr>
      <w:r w:rsidRPr="00A826D6">
        <w:rPr>
          <w:rFonts w:eastAsia="標楷體"/>
          <w:b/>
          <w:bCs/>
          <w:lang w:eastAsia="zh-TW"/>
        </w:rPr>
        <w:lastRenderedPageBreak/>
        <w:t>柒、辦理方式：</w:t>
      </w:r>
      <w:r>
        <w:rPr>
          <w:rFonts w:eastAsia="標楷體" w:hint="eastAsia"/>
          <w:lang w:eastAsia="zh-TW"/>
        </w:rPr>
        <w:t>專題講座、帶領實作與研討</w:t>
      </w:r>
    </w:p>
    <w:p w:rsidR="00063A3F" w:rsidRPr="00A826D6" w:rsidRDefault="00063A3F" w:rsidP="00063A3F">
      <w:pPr>
        <w:spacing w:line="0" w:lineRule="atLeast"/>
        <w:rPr>
          <w:rFonts w:eastAsia="標楷體"/>
          <w:lang w:eastAsia="zh-TW"/>
        </w:rPr>
      </w:pPr>
    </w:p>
    <w:p w:rsidR="00063A3F" w:rsidRPr="00A826D6" w:rsidRDefault="00063A3F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捌、課程內容：</w:t>
      </w:r>
    </w:p>
    <w:tbl>
      <w:tblPr>
        <w:tblpPr w:leftFromText="180" w:rightFromText="180" w:vertAnchor="text" w:horzAnchor="margin" w:tblpXSpec="center" w:tblpY="727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1549"/>
        <w:gridCol w:w="2698"/>
        <w:gridCol w:w="1842"/>
        <w:gridCol w:w="1735"/>
      </w:tblGrid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</w:t>
            </w:r>
          </w:p>
        </w:tc>
        <w:tc>
          <w:tcPr>
            <w:tcW w:w="1549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項目</w:t>
            </w:r>
          </w:p>
        </w:tc>
        <w:tc>
          <w:tcPr>
            <w:tcW w:w="2698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活動內容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講師</w:t>
            </w:r>
            <w:r w:rsidRPr="00A826D6">
              <w:rPr>
                <w:rFonts w:eastAsia="標楷體"/>
              </w:rPr>
              <w:t>/</w:t>
            </w:r>
            <w:r w:rsidRPr="00A826D6">
              <w:rPr>
                <w:rFonts w:eastAsia="標楷體"/>
              </w:rPr>
              <w:t>主持人</w:t>
            </w: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 w:rsidRPr="00A826D6">
              <w:rPr>
                <w:rFonts w:eastAsia="標楷體"/>
                <w:bCs/>
                <w:color w:val="auto"/>
              </w:rPr>
              <w:t>備註</w:t>
            </w: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13:30-14:10</w:t>
            </w:r>
          </w:p>
          <w:p w:rsidR="00063A3F" w:rsidRPr="000D66AB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</w:tcBorders>
          </w:tcPr>
          <w:p w:rsidR="00063A3F" w:rsidRPr="000D66AB" w:rsidRDefault="00063A3F" w:rsidP="00624566">
            <w:pPr>
              <w:autoSpaceDE w:val="0"/>
              <w:autoSpaceDN w:val="0"/>
              <w:adjustRightInd w:val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報到、相見歡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063A3F" w:rsidRPr="000D66AB" w:rsidRDefault="00063A3F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簽到、暖身活動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063A3F" w:rsidRPr="000D66AB" w:rsidRDefault="00063A3F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大榮國小</w:t>
            </w:r>
            <w:r>
              <w:rPr>
                <w:rFonts w:eastAsia="標楷體" w:hint="eastAsia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綜合活動學習領域輔導團團隊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14:10-15:00</w:t>
            </w:r>
          </w:p>
          <w:p w:rsidR="00063A3F" w:rsidRPr="000D66AB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Pr="000D66AB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專題講座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Pr="00A047E7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 w:rsidRPr="00A047E7">
              <w:rPr>
                <w:rFonts w:eastAsia="標楷體" w:hint="eastAsia"/>
                <w:lang w:eastAsia="zh-TW"/>
              </w:rPr>
              <w:t>解讀十二年國教總綱與綜合領綱之核心精神與理念</w:t>
            </w:r>
            <w:r>
              <w:rPr>
                <w:rFonts w:eastAsia="標楷體" w:hint="eastAsia"/>
                <w:lang w:eastAsia="zh-TW"/>
              </w:rPr>
              <w:t>及素養導向教學設計轉化策略</w:t>
            </w:r>
          </w:p>
          <w:p w:rsidR="00063A3F" w:rsidRPr="00186A52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Pr="000D66AB" w:rsidRDefault="00063A3F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講師：綜合團副領召黃麗花校長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暫定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講師及助理講師皆聘請通過總綱與領綱培訓合格之種子講師擔任</w:t>
            </w: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15:30-17:00</w:t>
            </w:r>
          </w:p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分組實作、研討與回饋分享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2030CB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86A52">
              <w:rPr>
                <w:rFonts w:eastAsia="標楷體" w:hint="eastAsia"/>
                <w:lang w:eastAsia="zh-TW"/>
              </w:rPr>
              <w:t>會議帶領技巧</w:t>
            </w:r>
            <w:r w:rsidRPr="00186A52">
              <w:rPr>
                <w:rFonts w:eastAsia="標楷體" w:hint="eastAsia"/>
                <w:lang w:eastAsia="zh-TW"/>
              </w:rPr>
              <w:t>(ORID</w:t>
            </w:r>
            <w:r w:rsidRPr="00186A52">
              <w:rPr>
                <w:rFonts w:eastAsia="標楷體" w:hint="eastAsia"/>
                <w:lang w:eastAsia="zh-TW"/>
              </w:rPr>
              <w:t>焦點討論法</w:t>
            </w:r>
            <w:r w:rsidRPr="00186A52">
              <w:rPr>
                <w:rFonts w:eastAsia="標楷體" w:hint="eastAsia"/>
                <w:lang w:eastAsia="zh-TW"/>
              </w:rPr>
              <w:t>)</w:t>
            </w:r>
            <w:r w:rsidRPr="00186A52">
              <w:rPr>
                <w:rFonts w:eastAsia="標楷體" w:hint="eastAsia"/>
                <w:lang w:eastAsia="zh-TW"/>
              </w:rPr>
              <w:t>之應用演練</w:t>
            </w:r>
          </w:p>
          <w:p w:rsidR="00063A3F" w:rsidRPr="0017682B" w:rsidRDefault="00063A3F" w:rsidP="002030CB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7682B">
              <w:rPr>
                <w:rFonts w:eastAsia="標楷體" w:hint="eastAsia"/>
                <w:lang w:eastAsia="zh-TW"/>
              </w:rPr>
              <w:t>核心素養與素養教學設計實作、研討與回饋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</w:t>
            </w:r>
            <w:r w:rsidR="00624566">
              <w:rPr>
                <w:rFonts w:eastAsia="標楷體" w:hint="eastAsia"/>
                <w:lang w:eastAsia="zh-TW"/>
              </w:rPr>
              <w:t>輔導團員張家安主任</w:t>
            </w:r>
          </w:p>
          <w:p w:rsidR="00063A3F" w:rsidRPr="00E33BD4" w:rsidRDefault="00063A3F" w:rsidP="002030CB">
            <w:pPr>
              <w:tabs>
                <w:tab w:val="left" w:pos="567"/>
              </w:tabs>
              <w:spacing w:beforeLines="50"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助理講師：</w:t>
            </w:r>
            <w:r w:rsidR="00624566">
              <w:rPr>
                <w:rFonts w:eastAsia="標楷體" w:hint="eastAsia"/>
                <w:lang w:eastAsia="zh-TW"/>
              </w:rPr>
              <w:t>郝淑芬老師、</w:t>
            </w:r>
            <w:r>
              <w:rPr>
                <w:rFonts w:eastAsia="標楷體" w:hint="eastAsia"/>
                <w:lang w:eastAsia="zh-TW"/>
              </w:rPr>
              <w:t>曾淑珍校長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暫定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每</w:t>
            </w:r>
            <w:r>
              <w:rPr>
                <w:rFonts w:eastAsia="標楷體" w:hint="eastAsia"/>
                <w:color w:val="auto"/>
                <w:lang w:eastAsia="zh-TW"/>
              </w:rPr>
              <w:t>6-8</w:t>
            </w:r>
            <w:r>
              <w:rPr>
                <w:rFonts w:eastAsia="標楷體" w:hint="eastAsia"/>
                <w:color w:val="auto"/>
                <w:lang w:eastAsia="zh-TW"/>
              </w:rPr>
              <w:t>人一組，主講者帶領實作時，助理講師協助照看各組演練情形並給予指導回饋。</w:t>
            </w: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17:00-17:30</w:t>
            </w:r>
          </w:p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綜合座談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063A3F" w:rsidRPr="00156205" w:rsidRDefault="00063A3F" w:rsidP="002030C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教學研討</w:t>
            </w:r>
            <w:r w:rsidRPr="00156205">
              <w:rPr>
                <w:rFonts w:eastAsia="標楷體" w:hint="eastAsia"/>
                <w:lang w:eastAsia="zh-TW"/>
              </w:rPr>
              <w:t>Q&amp;A</w:t>
            </w:r>
          </w:p>
          <w:p w:rsidR="00063A3F" w:rsidRPr="00156205" w:rsidRDefault="00063A3F" w:rsidP="002030C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賦歸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063A3F" w:rsidRDefault="00063A3F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綜合活動學習領域輔導團團隊</w:t>
            </w:r>
            <w:r>
              <w:rPr>
                <w:rFonts w:eastAsia="標楷體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大榮國小團隊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</w:tbl>
    <w:p w:rsidR="00624566" w:rsidRDefault="00624566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北區場次：太昌國小一樓視聽教室</w:t>
      </w:r>
    </w:p>
    <w:p w:rsidR="00402610" w:rsidRDefault="00402610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</w:p>
    <w:p w:rsidR="00624566" w:rsidRDefault="00624566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南區場次：富源國小學生活動中心</w:t>
      </w:r>
    </w:p>
    <w:tbl>
      <w:tblPr>
        <w:tblpPr w:leftFromText="180" w:rightFromText="180" w:vertAnchor="text" w:horzAnchor="margin" w:tblpXSpec="center" w:tblpY="142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388"/>
        <w:gridCol w:w="2698"/>
        <w:gridCol w:w="1842"/>
        <w:gridCol w:w="1735"/>
      </w:tblGrid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</w:t>
            </w:r>
          </w:p>
        </w:tc>
        <w:tc>
          <w:tcPr>
            <w:tcW w:w="1388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項目</w:t>
            </w:r>
          </w:p>
        </w:tc>
        <w:tc>
          <w:tcPr>
            <w:tcW w:w="2698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活動內容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講師</w:t>
            </w:r>
            <w:r w:rsidRPr="00A826D6">
              <w:rPr>
                <w:rFonts w:eastAsia="標楷體"/>
              </w:rPr>
              <w:t>/</w:t>
            </w:r>
            <w:r w:rsidRPr="00A826D6">
              <w:rPr>
                <w:rFonts w:eastAsia="標楷體"/>
              </w:rPr>
              <w:t>主持人</w:t>
            </w: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 w:rsidRPr="00A826D6">
              <w:rPr>
                <w:rFonts w:eastAsia="標楷體"/>
                <w:bCs/>
                <w:color w:val="auto"/>
              </w:rPr>
              <w:t>備註</w:t>
            </w: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13:30-14:10</w:t>
            </w:r>
          </w:p>
          <w:p w:rsidR="00624566" w:rsidRPr="000D66AB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</w:tcBorders>
          </w:tcPr>
          <w:p w:rsidR="00624566" w:rsidRPr="000D66AB" w:rsidRDefault="00624566" w:rsidP="00C34818">
            <w:pPr>
              <w:autoSpaceDE w:val="0"/>
              <w:autoSpaceDN w:val="0"/>
              <w:adjustRightInd w:val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報到、相見歡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624566" w:rsidRPr="000D66AB" w:rsidRDefault="00624566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簽到、暖身活動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4566" w:rsidRPr="000D66AB" w:rsidRDefault="00624566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大榮國小</w:t>
            </w:r>
            <w:r>
              <w:rPr>
                <w:rFonts w:eastAsia="標楷體" w:hint="eastAsia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綜合活動學習領域輔導團團隊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lastRenderedPageBreak/>
              <w:t>14:10-15:00</w:t>
            </w:r>
          </w:p>
          <w:p w:rsidR="00624566" w:rsidRPr="000D66AB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Pr="000D66AB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專題講座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Pr="00A047E7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 w:rsidRPr="00A047E7">
              <w:rPr>
                <w:rFonts w:eastAsia="標楷體" w:hint="eastAsia"/>
                <w:lang w:eastAsia="zh-TW"/>
              </w:rPr>
              <w:t>解讀十二年國教總綱與綜合領綱之核心精神與理念</w:t>
            </w:r>
            <w:r>
              <w:rPr>
                <w:rFonts w:eastAsia="標楷體" w:hint="eastAsia"/>
                <w:lang w:eastAsia="zh-TW"/>
              </w:rPr>
              <w:t>及素養導向教學設計轉化策略</w:t>
            </w:r>
          </w:p>
          <w:p w:rsidR="00624566" w:rsidRPr="00186A52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Pr="000D66AB" w:rsidRDefault="00624566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講師：綜合團領召劉鳳英校長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講師及助理講師皆聘請通過總綱與領綱培訓合格之種子講師擔任</w:t>
            </w: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15:30-17:00</w:t>
            </w:r>
          </w:p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分組實作、研討與回饋分享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2030CB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86A52">
              <w:rPr>
                <w:rFonts w:eastAsia="標楷體" w:hint="eastAsia"/>
                <w:lang w:eastAsia="zh-TW"/>
              </w:rPr>
              <w:t>會議帶領技巧</w:t>
            </w:r>
            <w:r w:rsidRPr="00186A52">
              <w:rPr>
                <w:rFonts w:eastAsia="標楷體" w:hint="eastAsia"/>
                <w:lang w:eastAsia="zh-TW"/>
              </w:rPr>
              <w:t>(ORID</w:t>
            </w:r>
            <w:r w:rsidRPr="00186A52">
              <w:rPr>
                <w:rFonts w:eastAsia="標楷體" w:hint="eastAsia"/>
                <w:lang w:eastAsia="zh-TW"/>
              </w:rPr>
              <w:t>焦點討論法</w:t>
            </w:r>
            <w:r w:rsidRPr="00186A52">
              <w:rPr>
                <w:rFonts w:eastAsia="標楷體" w:hint="eastAsia"/>
                <w:lang w:eastAsia="zh-TW"/>
              </w:rPr>
              <w:t>)</w:t>
            </w:r>
            <w:r w:rsidRPr="00186A52">
              <w:rPr>
                <w:rFonts w:eastAsia="標楷體" w:hint="eastAsia"/>
                <w:lang w:eastAsia="zh-TW"/>
              </w:rPr>
              <w:t>之應用演練</w:t>
            </w:r>
          </w:p>
          <w:p w:rsidR="00624566" w:rsidRPr="0017682B" w:rsidRDefault="00624566" w:rsidP="002030CB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7682B">
              <w:rPr>
                <w:rFonts w:eastAsia="標楷體" w:hint="eastAsia"/>
                <w:lang w:eastAsia="zh-TW"/>
              </w:rPr>
              <w:t>核心素養與素養教學設計實作、研討與回饋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講師：綜合團輔導團員陳翊芯老師</w:t>
            </w:r>
          </w:p>
          <w:p w:rsidR="00624566" w:rsidRPr="00E33BD4" w:rsidRDefault="00624566" w:rsidP="002030CB">
            <w:pPr>
              <w:tabs>
                <w:tab w:val="left" w:pos="567"/>
              </w:tabs>
              <w:spacing w:beforeLines="50"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助理講師：鍾怡君老師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每</w:t>
            </w:r>
            <w:r>
              <w:rPr>
                <w:rFonts w:eastAsia="標楷體" w:hint="eastAsia"/>
                <w:color w:val="auto"/>
                <w:lang w:eastAsia="zh-TW"/>
              </w:rPr>
              <w:t>6-8</w:t>
            </w:r>
            <w:r>
              <w:rPr>
                <w:rFonts w:eastAsia="標楷體" w:hint="eastAsia"/>
                <w:color w:val="auto"/>
                <w:lang w:eastAsia="zh-TW"/>
              </w:rPr>
              <w:t>人一組，主講者帶領實作時，助理講師協助照看各組演練情形並給予指導回饋。</w:t>
            </w: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17:00-17:30</w:t>
            </w:r>
          </w:p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綜合座談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624566" w:rsidRPr="00156205" w:rsidRDefault="00624566" w:rsidP="002030C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教學研討</w:t>
            </w:r>
            <w:r w:rsidRPr="00156205">
              <w:rPr>
                <w:rFonts w:eastAsia="標楷體" w:hint="eastAsia"/>
                <w:lang w:eastAsia="zh-TW"/>
              </w:rPr>
              <w:t>Q&amp;A</w:t>
            </w:r>
          </w:p>
          <w:p w:rsidR="00624566" w:rsidRPr="00156205" w:rsidRDefault="00624566" w:rsidP="002030C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賦歸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4566" w:rsidRDefault="00624566" w:rsidP="002030CB">
            <w:pPr>
              <w:tabs>
                <w:tab w:val="left" w:pos="567"/>
              </w:tabs>
              <w:spacing w:beforeLines="5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綜合活動學習領域輔導團團隊</w:t>
            </w:r>
            <w:r>
              <w:rPr>
                <w:rFonts w:eastAsia="標楷體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大榮國小團隊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</w:tbl>
    <w:p w:rsidR="00624566" w:rsidRPr="00624566" w:rsidRDefault="00624566" w:rsidP="002030CB">
      <w:pPr>
        <w:snapToGrid w:val="0"/>
        <w:spacing w:beforeLines="50" w:line="400" w:lineRule="exact"/>
        <w:rPr>
          <w:rFonts w:eastAsia="標楷體"/>
          <w:b/>
          <w:bCs/>
          <w:lang w:eastAsia="zh-TW"/>
        </w:rPr>
      </w:pPr>
    </w:p>
    <w:p w:rsidR="00063A3F" w:rsidRDefault="00063A3F" w:rsidP="002030CB">
      <w:pPr>
        <w:snapToGrid w:val="0"/>
        <w:spacing w:beforeLines="5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玖、經費來源：</w:t>
      </w:r>
      <w:r w:rsidRPr="00A826D6">
        <w:rPr>
          <w:rFonts w:eastAsia="標楷體"/>
          <w:bCs/>
          <w:lang w:eastAsia="zh-TW"/>
        </w:rPr>
        <w:t>申請教育部國教署專款補助，概算如附</w:t>
      </w:r>
      <w:r>
        <w:rPr>
          <w:rFonts w:eastAsia="標楷體" w:hint="eastAsia"/>
          <w:bCs/>
          <w:lang w:eastAsia="zh-TW"/>
        </w:rPr>
        <w:t>表</w:t>
      </w:r>
    </w:p>
    <w:p w:rsidR="00063A3F" w:rsidRPr="00A826D6" w:rsidRDefault="00063A3F" w:rsidP="002030CB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拾、預期效益：</w:t>
      </w:r>
    </w:p>
    <w:p w:rsidR="00063A3F" w:rsidRPr="001B1DA6" w:rsidRDefault="00063A3F" w:rsidP="002030CB">
      <w:pPr>
        <w:autoSpaceDE w:val="0"/>
        <w:autoSpaceDN w:val="0"/>
        <w:spacing w:beforeLines="50" w:afterLines="5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1B1DA6">
        <w:rPr>
          <w:rFonts w:ascii="標楷體" w:eastAsia="標楷體" w:hAnsi="標楷體" w:hint="eastAsia"/>
          <w:lang w:eastAsia="zh-TW"/>
        </w:rPr>
        <w:t>精進各校領域召集人專業知能，深入了解新課綱與綜合活動領綱內涵，能夠產出將學習重點轉化為學習目標，具備素養導向精神之教學設計。</w:t>
      </w:r>
    </w:p>
    <w:p w:rsidR="00063A3F" w:rsidRPr="00A826D6" w:rsidRDefault="00063A3F" w:rsidP="00063A3F">
      <w:pPr>
        <w:spacing w:line="0" w:lineRule="atLeast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二、透過</w:t>
      </w:r>
      <w:r>
        <w:rPr>
          <w:rFonts w:eastAsia="標楷體" w:hint="eastAsia"/>
          <w:lang w:eastAsia="zh-TW"/>
        </w:rPr>
        <w:t>ORID</w:t>
      </w:r>
      <w:r>
        <w:rPr>
          <w:rFonts w:eastAsia="標楷體" w:hint="eastAsia"/>
          <w:lang w:eastAsia="zh-TW"/>
        </w:rPr>
        <w:t>焦點討論法的演練，熟悉帶領討論技巧，提升各校領域召集人教學行政效能，促進校內教師深度專業對話。</w:t>
      </w:r>
    </w:p>
    <w:p w:rsidR="00063A3F" w:rsidRPr="00A826D6" w:rsidRDefault="00063A3F" w:rsidP="00063A3F">
      <w:pPr>
        <w:spacing w:line="500" w:lineRule="exact"/>
        <w:ind w:left="360"/>
        <w:rPr>
          <w:rFonts w:eastAsia="標楷體"/>
          <w:lang w:eastAsia="zh-TW"/>
        </w:rPr>
      </w:pPr>
    </w:p>
    <w:p w:rsidR="00063A3F" w:rsidRPr="00A826D6" w:rsidRDefault="00063A3F" w:rsidP="002030CB">
      <w:pPr>
        <w:snapToGrid w:val="0"/>
        <w:spacing w:beforeLines="5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拾壹、成效評估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544"/>
        <w:gridCol w:w="1705"/>
        <w:gridCol w:w="1565"/>
        <w:gridCol w:w="1434"/>
      </w:tblGrid>
      <w:tr w:rsidR="00063A3F" w:rsidRPr="00A826D6" w:rsidTr="00C34818">
        <w:trPr>
          <w:trHeight w:val="410"/>
          <w:tblHeader/>
          <w:jc w:val="center"/>
        </w:trPr>
        <w:tc>
          <w:tcPr>
            <w:tcW w:w="567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544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705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0" w:type="auto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1434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063A3F" w:rsidRPr="00A826D6" w:rsidTr="00C34818">
        <w:trPr>
          <w:trHeight w:val="2133"/>
          <w:jc w:val="center"/>
        </w:trPr>
        <w:tc>
          <w:tcPr>
            <w:tcW w:w="567" w:type="dxa"/>
            <w:textDirection w:val="tbRlV"/>
            <w:vAlign w:val="center"/>
            <w:hideMark/>
          </w:tcPr>
          <w:p w:rsidR="00063A3F" w:rsidRPr="00A826D6" w:rsidRDefault="00063A3F" w:rsidP="00C34818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lastRenderedPageBreak/>
              <w:t>參與者的反應</w:t>
            </w:r>
          </w:p>
        </w:tc>
        <w:tc>
          <w:tcPr>
            <w:tcW w:w="3544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參與者是否喜歡課程內容？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時間是否妥善安排分配？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授課教師是否具備足夠知能？是否提供學員所需幫助？</w:t>
            </w:r>
          </w:p>
        </w:tc>
        <w:tc>
          <w:tcPr>
            <w:tcW w:w="1705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063A3F" w:rsidRPr="00A826D6" w:rsidRDefault="00063A3F" w:rsidP="00C34818">
            <w:pPr>
              <w:ind w:left="720"/>
              <w:rPr>
                <w:rFonts w:eastAsia="標楷體"/>
              </w:rPr>
            </w:pPr>
          </w:p>
        </w:tc>
        <w:tc>
          <w:tcPr>
            <w:tcW w:w="0" w:type="auto"/>
            <w:hideMark/>
          </w:tcPr>
          <w:p w:rsidR="00063A3F" w:rsidRPr="00A826D6" w:rsidRDefault="00063A3F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參與者對於課程的滿意度</w:t>
            </w:r>
          </w:p>
        </w:tc>
        <w:tc>
          <w:tcPr>
            <w:tcW w:w="1434" w:type="dxa"/>
            <w:hideMark/>
          </w:tcPr>
          <w:p w:rsidR="00063A3F" w:rsidRPr="00A826D6" w:rsidRDefault="00063A3F" w:rsidP="00C34818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063A3F" w:rsidRPr="00A826D6" w:rsidTr="00C34818">
        <w:trPr>
          <w:trHeight w:val="1668"/>
          <w:jc w:val="center"/>
        </w:trPr>
        <w:tc>
          <w:tcPr>
            <w:tcW w:w="567" w:type="dxa"/>
            <w:textDirection w:val="tbRlV"/>
            <w:vAlign w:val="center"/>
            <w:hideMark/>
          </w:tcPr>
          <w:p w:rsidR="00063A3F" w:rsidRPr="00A826D6" w:rsidRDefault="00063A3F" w:rsidP="00C34818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544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參與者的學習是否達到課程的預期成效？</w:t>
            </w:r>
          </w:p>
        </w:tc>
        <w:tc>
          <w:tcPr>
            <w:tcW w:w="1705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063A3F" w:rsidRPr="00A826D6" w:rsidRDefault="00063A3F" w:rsidP="00C34818">
            <w:pPr>
              <w:ind w:left="364"/>
              <w:rPr>
                <w:rFonts w:eastAsia="標楷體"/>
              </w:rPr>
            </w:pPr>
          </w:p>
        </w:tc>
        <w:tc>
          <w:tcPr>
            <w:tcW w:w="0" w:type="auto"/>
            <w:hideMark/>
          </w:tcPr>
          <w:p w:rsidR="00063A3F" w:rsidRPr="00A826D6" w:rsidRDefault="00063A3F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參與者吸收新知與技能的情形</w:t>
            </w:r>
          </w:p>
        </w:tc>
        <w:tc>
          <w:tcPr>
            <w:tcW w:w="1434" w:type="dxa"/>
            <w:hideMark/>
          </w:tcPr>
          <w:p w:rsidR="00063A3F" w:rsidRPr="00A826D6" w:rsidRDefault="00063A3F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改進課程內容、形式、與組織</w:t>
            </w:r>
          </w:p>
        </w:tc>
      </w:tr>
    </w:tbl>
    <w:p w:rsidR="00DD0AB9" w:rsidRPr="00CA75C9" w:rsidRDefault="00DD0AB9">
      <w:pPr>
        <w:rPr>
          <w:rFonts w:eastAsiaTheme="minorEastAsia"/>
          <w:lang w:eastAsia="zh-TW"/>
        </w:rPr>
      </w:pPr>
    </w:p>
    <w:sectPr w:rsidR="00DD0AB9" w:rsidRPr="00CA75C9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85" w:rsidRDefault="001D3485" w:rsidP="009A6A84">
      <w:r>
        <w:separator/>
      </w:r>
    </w:p>
  </w:endnote>
  <w:endnote w:type="continuationSeparator" w:id="1">
    <w:p w:rsidR="001D3485" w:rsidRDefault="001D3485" w:rsidP="009A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85" w:rsidRDefault="001D3485" w:rsidP="009A6A84">
      <w:r>
        <w:separator/>
      </w:r>
    </w:p>
  </w:footnote>
  <w:footnote w:type="continuationSeparator" w:id="1">
    <w:p w:rsidR="001D3485" w:rsidRDefault="001D3485" w:rsidP="009A6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70A"/>
    <w:multiLevelType w:val="hybridMultilevel"/>
    <w:tmpl w:val="574432A6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>
    <w:nsid w:val="299A2725"/>
    <w:multiLevelType w:val="hybridMultilevel"/>
    <w:tmpl w:val="860E5A1E"/>
    <w:lvl w:ilvl="0" w:tplc="33DE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384EF2"/>
    <w:multiLevelType w:val="hybridMultilevel"/>
    <w:tmpl w:val="2A32491A"/>
    <w:lvl w:ilvl="0" w:tplc="8F4CF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A3F"/>
    <w:rsid w:val="00063A3F"/>
    <w:rsid w:val="001D3485"/>
    <w:rsid w:val="002030CB"/>
    <w:rsid w:val="003161AC"/>
    <w:rsid w:val="00402610"/>
    <w:rsid w:val="00497726"/>
    <w:rsid w:val="00624566"/>
    <w:rsid w:val="009A6A84"/>
    <w:rsid w:val="00AC0789"/>
    <w:rsid w:val="00C31FF4"/>
    <w:rsid w:val="00C7167F"/>
    <w:rsid w:val="00CA75C9"/>
    <w:rsid w:val="00DD0AB9"/>
    <w:rsid w:val="00E4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3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A3F"/>
    <w:pPr>
      <w:ind w:leftChars="200" w:left="480"/>
    </w:pPr>
    <w:rPr>
      <w:rFonts w:eastAsia="新細明體"/>
      <w:color w:val="auto"/>
    </w:rPr>
  </w:style>
  <w:style w:type="paragraph" w:styleId="a5">
    <w:name w:val="Title"/>
    <w:basedOn w:val="a"/>
    <w:next w:val="a"/>
    <w:link w:val="a6"/>
    <w:qFormat/>
    <w:rsid w:val="00063A3F"/>
    <w:pPr>
      <w:outlineLvl w:val="0"/>
    </w:pPr>
    <w:rPr>
      <w:rFonts w:ascii="Cambria" w:eastAsia="標楷體" w:hAnsi="Cambria"/>
      <w:bCs/>
      <w:color w:val="auto"/>
      <w:sz w:val="28"/>
      <w:szCs w:val="32"/>
    </w:rPr>
  </w:style>
  <w:style w:type="character" w:customStyle="1" w:styleId="a6">
    <w:name w:val="標題 字元"/>
    <w:basedOn w:val="a0"/>
    <w:link w:val="a5"/>
    <w:rsid w:val="00063A3F"/>
    <w:rPr>
      <w:rFonts w:ascii="Cambria" w:eastAsia="標楷體" w:hAnsi="Cambria" w:cs="Times New Roman"/>
      <w:bCs/>
      <w:sz w:val="28"/>
      <w:szCs w:val="32"/>
      <w:lang w:eastAsia="en-US"/>
    </w:rPr>
  </w:style>
  <w:style w:type="character" w:customStyle="1" w:styleId="a4">
    <w:name w:val="清單段落 字元"/>
    <w:link w:val="a3"/>
    <w:uiPriority w:val="34"/>
    <w:locked/>
    <w:rsid w:val="00063A3F"/>
    <w:rPr>
      <w:rFonts w:ascii="Times New Roman" w:eastAsia="新細明體" w:hAnsi="Times New Roman" w:cs="Times New Roman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A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A6A8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A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A6A8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b">
    <w:name w:val="Hyperlink"/>
    <w:uiPriority w:val="99"/>
    <w:unhideWhenUsed/>
    <w:rsid w:val="00AC0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2019-11-07T03:46:00Z</dcterms:created>
  <dcterms:modified xsi:type="dcterms:W3CDTF">2019-11-07T03:46:00Z</dcterms:modified>
</cp:coreProperties>
</file>